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40CE" w:rsidRPr="00D240CE" w:rsidRDefault="00D240CE" w:rsidP="00D240CE">
      <w:pPr>
        <w:shd w:val="clear" w:color="auto" w:fill="FFFFFF"/>
        <w:spacing w:after="0" w:line="240" w:lineRule="auto"/>
        <w:jc w:val="center"/>
        <w:outlineLvl w:val="0"/>
        <w:rPr>
          <w:rFonts w:ascii="Times New Roman" w:eastAsia="Times New Roman" w:hAnsi="Times New Roman" w:cs="Times New Roman"/>
          <w:i/>
          <w:iCs/>
          <w:color w:val="663333"/>
          <w:spacing w:val="15"/>
          <w:kern w:val="36"/>
          <w:sz w:val="36"/>
          <w:szCs w:val="36"/>
          <w:lang w:eastAsia="ru-RU"/>
        </w:rPr>
      </w:pPr>
      <w:r w:rsidRPr="00D240CE">
        <w:rPr>
          <w:rFonts w:ascii="Times New Roman" w:eastAsia="Times New Roman" w:hAnsi="Times New Roman" w:cs="Times New Roman"/>
          <w:i/>
          <w:iCs/>
          <w:color w:val="663333"/>
          <w:spacing w:val="15"/>
          <w:kern w:val="36"/>
          <w:sz w:val="36"/>
          <w:szCs w:val="36"/>
          <w:lang w:eastAsia="ru-RU"/>
        </w:rPr>
        <w:t>Тема № 7 Классификация чрезвычайных ситуаций различного характера</w:t>
      </w:r>
    </w:p>
    <w:p w:rsidR="00D240CE" w:rsidRPr="00D240CE" w:rsidRDefault="00D240CE" w:rsidP="00D240CE">
      <w:pPr>
        <w:shd w:val="clear" w:color="auto" w:fill="FFFFFF"/>
        <w:spacing w:after="0" w:line="240" w:lineRule="auto"/>
        <w:jc w:val="center"/>
        <w:rPr>
          <w:rFonts w:ascii="Verdana" w:eastAsia="Times New Roman" w:hAnsi="Verdana" w:cs="Times New Roman"/>
          <w:color w:val="000000"/>
          <w:sz w:val="17"/>
          <w:szCs w:val="17"/>
          <w:lang w:eastAsia="ru-RU"/>
        </w:rPr>
      </w:pPr>
      <w:hyperlink r:id="rId5" w:history="1">
        <w:r w:rsidRPr="00D240CE">
          <w:rPr>
            <w:rFonts w:ascii="Verdana" w:eastAsia="Times New Roman" w:hAnsi="Verdana" w:cs="Times New Roman"/>
            <w:color w:val="1155BB"/>
            <w:sz w:val="17"/>
            <w:szCs w:val="17"/>
            <w:bdr w:val="single" w:sz="6" w:space="0" w:color="AAAAEE" w:frame="1"/>
            <w:shd w:val="clear" w:color="auto" w:fill="FFFFFF"/>
            <w:lang w:eastAsia="ru-RU"/>
          </w:rPr>
          <w:t>Предыдущая</w:t>
        </w:r>
      </w:hyperlink>
      <w:hyperlink r:id="rId6" w:history="1">
        <w:r w:rsidRPr="00D240CE">
          <w:rPr>
            <w:rFonts w:ascii="Verdana" w:eastAsia="Times New Roman" w:hAnsi="Verdana" w:cs="Times New Roman"/>
            <w:color w:val="1155BB"/>
            <w:sz w:val="17"/>
            <w:szCs w:val="17"/>
            <w:bdr w:val="single" w:sz="6" w:space="0" w:color="AAAAEE" w:frame="1"/>
            <w:shd w:val="clear" w:color="auto" w:fill="FFFFFF"/>
            <w:lang w:eastAsia="ru-RU"/>
          </w:rPr>
          <w:t>7</w:t>
        </w:r>
      </w:hyperlink>
      <w:hyperlink r:id="rId7" w:history="1">
        <w:r w:rsidRPr="00D240CE">
          <w:rPr>
            <w:rFonts w:ascii="Verdana" w:eastAsia="Times New Roman" w:hAnsi="Verdana" w:cs="Times New Roman"/>
            <w:color w:val="1155BB"/>
            <w:sz w:val="17"/>
            <w:szCs w:val="17"/>
            <w:bdr w:val="single" w:sz="6" w:space="0" w:color="AAAAEE" w:frame="1"/>
            <w:shd w:val="clear" w:color="auto" w:fill="FFFFFF"/>
            <w:lang w:eastAsia="ru-RU"/>
          </w:rPr>
          <w:t>8</w:t>
        </w:r>
      </w:hyperlink>
      <w:hyperlink r:id="rId8" w:history="1">
        <w:r w:rsidRPr="00D240CE">
          <w:rPr>
            <w:rFonts w:ascii="Verdana" w:eastAsia="Times New Roman" w:hAnsi="Verdana" w:cs="Times New Roman"/>
            <w:color w:val="1155BB"/>
            <w:sz w:val="17"/>
            <w:szCs w:val="17"/>
            <w:bdr w:val="single" w:sz="6" w:space="0" w:color="AAAAEE" w:frame="1"/>
            <w:shd w:val="clear" w:color="auto" w:fill="FFFFFF"/>
            <w:lang w:eastAsia="ru-RU"/>
          </w:rPr>
          <w:t>9</w:t>
        </w:r>
      </w:hyperlink>
      <w:hyperlink r:id="rId9" w:history="1">
        <w:r w:rsidRPr="00D240CE">
          <w:rPr>
            <w:rFonts w:ascii="Verdana" w:eastAsia="Times New Roman" w:hAnsi="Verdana" w:cs="Times New Roman"/>
            <w:color w:val="1155BB"/>
            <w:sz w:val="17"/>
            <w:szCs w:val="17"/>
            <w:bdr w:val="single" w:sz="6" w:space="0" w:color="AAAAEE" w:frame="1"/>
            <w:shd w:val="clear" w:color="auto" w:fill="FFFFFF"/>
            <w:lang w:eastAsia="ru-RU"/>
          </w:rPr>
          <w:t>10</w:t>
        </w:r>
      </w:hyperlink>
      <w:hyperlink r:id="rId10" w:history="1">
        <w:r w:rsidRPr="00D240CE">
          <w:rPr>
            <w:rFonts w:ascii="Verdana" w:eastAsia="Times New Roman" w:hAnsi="Verdana" w:cs="Times New Roman"/>
            <w:color w:val="1155BB"/>
            <w:sz w:val="17"/>
            <w:szCs w:val="17"/>
            <w:bdr w:val="single" w:sz="6" w:space="0" w:color="AAAAEE" w:frame="1"/>
            <w:shd w:val="clear" w:color="auto" w:fill="FFFFFF"/>
            <w:lang w:eastAsia="ru-RU"/>
          </w:rPr>
          <w:t>11</w:t>
        </w:r>
      </w:hyperlink>
      <w:hyperlink r:id="rId11" w:history="1">
        <w:r w:rsidRPr="00D240CE">
          <w:rPr>
            <w:rFonts w:ascii="Verdana" w:eastAsia="Times New Roman" w:hAnsi="Verdana" w:cs="Times New Roman"/>
            <w:color w:val="1155BB"/>
            <w:sz w:val="17"/>
            <w:szCs w:val="17"/>
            <w:bdr w:val="single" w:sz="6" w:space="0" w:color="AAAAEE" w:frame="1"/>
            <w:shd w:val="clear" w:color="auto" w:fill="FFFFFF"/>
            <w:lang w:eastAsia="ru-RU"/>
          </w:rPr>
          <w:t>12</w:t>
        </w:r>
      </w:hyperlink>
      <w:hyperlink r:id="rId12" w:history="1">
        <w:r w:rsidRPr="00D240CE">
          <w:rPr>
            <w:rFonts w:ascii="Verdana" w:eastAsia="Times New Roman" w:hAnsi="Verdana" w:cs="Times New Roman"/>
            <w:color w:val="1155BB"/>
            <w:sz w:val="17"/>
            <w:szCs w:val="17"/>
            <w:bdr w:val="single" w:sz="6" w:space="0" w:color="AAAAEE" w:frame="1"/>
            <w:shd w:val="clear" w:color="auto" w:fill="FFFFFF"/>
            <w:lang w:eastAsia="ru-RU"/>
          </w:rPr>
          <w:t>13</w:t>
        </w:r>
      </w:hyperlink>
      <w:r w:rsidRPr="00D240CE">
        <w:rPr>
          <w:rFonts w:ascii="Verdana" w:eastAsia="Times New Roman" w:hAnsi="Verdana" w:cs="Times New Roman"/>
          <w:b/>
          <w:bCs/>
          <w:color w:val="FF0000"/>
          <w:sz w:val="17"/>
          <w:szCs w:val="17"/>
          <w:lang w:eastAsia="ru-RU"/>
        </w:rPr>
        <w:t>14</w:t>
      </w:r>
      <w:hyperlink r:id="rId13" w:history="1">
        <w:r w:rsidRPr="00D240CE">
          <w:rPr>
            <w:rFonts w:ascii="Verdana" w:eastAsia="Times New Roman" w:hAnsi="Verdana" w:cs="Times New Roman"/>
            <w:color w:val="1155BB"/>
            <w:sz w:val="17"/>
            <w:szCs w:val="17"/>
            <w:bdr w:val="single" w:sz="6" w:space="0" w:color="AAAAEE" w:frame="1"/>
            <w:shd w:val="clear" w:color="auto" w:fill="FFFFFF"/>
            <w:lang w:eastAsia="ru-RU"/>
          </w:rPr>
          <w:t>15</w:t>
        </w:r>
      </w:hyperlink>
      <w:hyperlink r:id="rId14" w:history="1">
        <w:r w:rsidRPr="00D240CE">
          <w:rPr>
            <w:rFonts w:ascii="Verdana" w:eastAsia="Times New Roman" w:hAnsi="Verdana" w:cs="Times New Roman"/>
            <w:color w:val="1155BB"/>
            <w:sz w:val="17"/>
            <w:szCs w:val="17"/>
            <w:bdr w:val="single" w:sz="6" w:space="0" w:color="AAAAEE" w:frame="1"/>
            <w:shd w:val="clear" w:color="auto" w:fill="FFFFFF"/>
            <w:lang w:eastAsia="ru-RU"/>
          </w:rPr>
          <w:t>16</w:t>
        </w:r>
      </w:hyperlink>
      <w:hyperlink r:id="rId15" w:history="1">
        <w:r w:rsidRPr="00D240CE">
          <w:rPr>
            <w:rFonts w:ascii="Verdana" w:eastAsia="Times New Roman" w:hAnsi="Verdana" w:cs="Times New Roman"/>
            <w:color w:val="1155BB"/>
            <w:sz w:val="17"/>
            <w:szCs w:val="17"/>
            <w:bdr w:val="single" w:sz="6" w:space="0" w:color="AAAAEE" w:frame="1"/>
            <w:shd w:val="clear" w:color="auto" w:fill="FFFFFF"/>
            <w:lang w:eastAsia="ru-RU"/>
          </w:rPr>
          <w:t>17</w:t>
        </w:r>
      </w:hyperlink>
      <w:hyperlink r:id="rId16" w:history="1">
        <w:r w:rsidRPr="00D240CE">
          <w:rPr>
            <w:rFonts w:ascii="Verdana" w:eastAsia="Times New Roman" w:hAnsi="Verdana" w:cs="Times New Roman"/>
            <w:color w:val="1155BB"/>
            <w:sz w:val="17"/>
            <w:szCs w:val="17"/>
            <w:bdr w:val="single" w:sz="6" w:space="0" w:color="AAAAEE" w:frame="1"/>
            <w:shd w:val="clear" w:color="auto" w:fill="FFFFFF"/>
            <w:lang w:eastAsia="ru-RU"/>
          </w:rPr>
          <w:t>18</w:t>
        </w:r>
      </w:hyperlink>
      <w:hyperlink r:id="rId17" w:history="1">
        <w:r w:rsidRPr="00D240CE">
          <w:rPr>
            <w:rFonts w:ascii="Verdana" w:eastAsia="Times New Roman" w:hAnsi="Verdana" w:cs="Times New Roman"/>
            <w:color w:val="1155BB"/>
            <w:sz w:val="17"/>
            <w:szCs w:val="17"/>
            <w:bdr w:val="single" w:sz="6" w:space="0" w:color="AAAAEE" w:frame="1"/>
            <w:shd w:val="clear" w:color="auto" w:fill="FFFFFF"/>
            <w:lang w:eastAsia="ru-RU"/>
          </w:rPr>
          <w:t>19</w:t>
        </w:r>
      </w:hyperlink>
      <w:hyperlink r:id="rId18" w:history="1">
        <w:r w:rsidRPr="00D240CE">
          <w:rPr>
            <w:rFonts w:ascii="Verdana" w:eastAsia="Times New Roman" w:hAnsi="Verdana" w:cs="Times New Roman"/>
            <w:color w:val="1155BB"/>
            <w:sz w:val="17"/>
            <w:szCs w:val="17"/>
            <w:bdr w:val="single" w:sz="6" w:space="0" w:color="AAAAEE" w:frame="1"/>
            <w:shd w:val="clear" w:color="auto" w:fill="FFFFFF"/>
            <w:lang w:eastAsia="ru-RU"/>
          </w:rPr>
          <w:t>20</w:t>
        </w:r>
      </w:hyperlink>
      <w:hyperlink r:id="rId19" w:history="1">
        <w:r w:rsidRPr="00D240CE">
          <w:rPr>
            <w:rFonts w:ascii="Verdana" w:eastAsia="Times New Roman" w:hAnsi="Verdana" w:cs="Times New Roman"/>
            <w:color w:val="1155BB"/>
            <w:sz w:val="17"/>
            <w:szCs w:val="17"/>
            <w:bdr w:val="single" w:sz="6" w:space="0" w:color="AAAAEE" w:frame="1"/>
            <w:shd w:val="clear" w:color="auto" w:fill="FFFFFF"/>
            <w:lang w:eastAsia="ru-RU"/>
          </w:rPr>
          <w:t>21</w:t>
        </w:r>
      </w:hyperlink>
      <w:hyperlink r:id="rId20" w:history="1">
        <w:r w:rsidRPr="00D240CE">
          <w:rPr>
            <w:rFonts w:ascii="Verdana" w:eastAsia="Times New Roman" w:hAnsi="Verdana" w:cs="Times New Roman"/>
            <w:color w:val="1155BB"/>
            <w:sz w:val="17"/>
            <w:szCs w:val="17"/>
            <w:bdr w:val="single" w:sz="6" w:space="0" w:color="AAAAEE" w:frame="1"/>
            <w:shd w:val="clear" w:color="auto" w:fill="FFFFFF"/>
            <w:lang w:eastAsia="ru-RU"/>
          </w:rPr>
          <w:t>22</w:t>
        </w:r>
      </w:hyperlink>
      <w:hyperlink r:id="rId21" w:history="1">
        <w:r w:rsidRPr="00D240CE">
          <w:rPr>
            <w:rFonts w:ascii="Verdana" w:eastAsia="Times New Roman" w:hAnsi="Verdana" w:cs="Times New Roman"/>
            <w:color w:val="1155BB"/>
            <w:sz w:val="17"/>
            <w:szCs w:val="17"/>
            <w:bdr w:val="single" w:sz="6" w:space="0" w:color="AAAAEE" w:frame="1"/>
            <w:shd w:val="clear" w:color="auto" w:fill="FFFFFF"/>
            <w:lang w:eastAsia="ru-RU"/>
          </w:rPr>
          <w:t>Следующая</w:t>
        </w:r>
      </w:hyperlink>
    </w:p>
    <w:p w:rsidR="00D240CE" w:rsidRPr="00D240CE" w:rsidRDefault="00D240CE" w:rsidP="00D240CE">
      <w:pPr>
        <w:shd w:val="clear" w:color="auto" w:fill="FFFFFF"/>
        <w:spacing w:after="240" w:line="240" w:lineRule="auto"/>
        <w:jc w:val="center"/>
        <w:rPr>
          <w:rFonts w:ascii="Verdana" w:eastAsia="Times New Roman" w:hAnsi="Verdana" w:cs="Times New Roman"/>
          <w:color w:val="000000"/>
          <w:sz w:val="18"/>
          <w:szCs w:val="18"/>
          <w:lang w:eastAsia="ru-RU"/>
        </w:rPr>
      </w:pPr>
      <w:r w:rsidRPr="00D240CE">
        <w:rPr>
          <w:rFonts w:ascii="Verdana" w:eastAsia="Times New Roman" w:hAnsi="Verdana" w:cs="Times New Roman"/>
          <w:color w:val="000000"/>
          <w:sz w:val="18"/>
          <w:szCs w:val="18"/>
          <w:lang w:eastAsia="ru-RU"/>
        </w:rPr>
        <w:br/>
      </w:r>
    </w:p>
    <w:tbl>
      <w:tblPr>
        <w:tblpPr w:leftFromText="45" w:rightFromText="45" w:vertAnchor="text"/>
        <w:tblW w:w="4500" w:type="dxa"/>
        <w:tblCellSpacing w:w="75" w:type="dxa"/>
        <w:tblCellMar>
          <w:top w:w="150" w:type="dxa"/>
          <w:left w:w="150" w:type="dxa"/>
          <w:bottom w:w="150" w:type="dxa"/>
          <w:right w:w="150" w:type="dxa"/>
        </w:tblCellMar>
        <w:tblLook w:val="04A0" w:firstRow="1" w:lastRow="0" w:firstColumn="1" w:lastColumn="0" w:noHBand="0" w:noVBand="1"/>
      </w:tblPr>
      <w:tblGrid>
        <w:gridCol w:w="1253"/>
        <w:gridCol w:w="3247"/>
      </w:tblGrid>
      <w:tr w:rsidR="00D240CE" w:rsidRPr="00D240CE" w:rsidTr="00D240CE">
        <w:trPr>
          <w:tblCellSpacing w:w="75" w:type="dxa"/>
        </w:trPr>
        <w:tc>
          <w:tcPr>
            <w:tcW w:w="0" w:type="auto"/>
            <w:vAlign w:val="center"/>
            <w:hideMark/>
          </w:tcPr>
          <w:p w:rsidR="00D240CE" w:rsidRPr="00D240CE" w:rsidRDefault="00D240CE" w:rsidP="00D240CE">
            <w:pPr>
              <w:spacing w:after="0" w:line="240" w:lineRule="auto"/>
              <w:rPr>
                <w:rFonts w:ascii="Verdana" w:eastAsia="Times New Roman" w:hAnsi="Verdana" w:cs="Times New Roman"/>
                <w:color w:val="000000"/>
                <w:sz w:val="18"/>
                <w:szCs w:val="18"/>
                <w:lang w:eastAsia="ru-RU"/>
              </w:rPr>
            </w:pPr>
          </w:p>
        </w:tc>
        <w:tc>
          <w:tcPr>
            <w:tcW w:w="0" w:type="auto"/>
            <w:hideMark/>
          </w:tcPr>
          <w:p w:rsidR="00D240CE" w:rsidRPr="00D240CE" w:rsidRDefault="00D240CE" w:rsidP="00D240CE">
            <w:pPr>
              <w:spacing w:after="0" w:line="240" w:lineRule="auto"/>
              <w:rPr>
                <w:rFonts w:ascii="Verdana" w:eastAsia="Times New Roman" w:hAnsi="Verdana" w:cs="Times New Roman"/>
                <w:color w:val="000000"/>
                <w:sz w:val="18"/>
                <w:szCs w:val="18"/>
                <w:lang w:eastAsia="ru-RU"/>
              </w:rPr>
            </w:pPr>
            <w:r w:rsidRPr="00D240CE">
              <w:rPr>
                <w:rFonts w:ascii="Verdana" w:eastAsia="Times New Roman" w:hAnsi="Verdana" w:cs="Times New Roman"/>
                <w:color w:val="000000"/>
                <w:sz w:val="18"/>
                <w:szCs w:val="18"/>
                <w:lang w:eastAsia="ru-RU"/>
              </w:rPr>
              <w:pict/>
            </w:r>
            <w:r w:rsidRPr="00D240CE">
              <w:rPr>
                <w:rFonts w:ascii="Verdana" w:eastAsia="Times New Roman" w:hAnsi="Verdana" w:cs="Times New Roman"/>
                <w:color w:val="000000"/>
                <w:sz w:val="18"/>
                <w:szCs w:val="18"/>
                <w:lang w:eastAsia="ru-RU"/>
              </w:rPr>
              <w:pict/>
            </w:r>
          </w:p>
        </w:tc>
      </w:tr>
    </w:tbl>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color w:val="000000"/>
          <w:sz w:val="24"/>
          <w:szCs w:val="24"/>
          <w:lang w:eastAsia="ru-RU"/>
        </w:rPr>
        <w:t>Цель: дать краткую характеристику классификации чрезвычайных ситуаций различного характера, инфекционные заболевания</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color w:val="000000"/>
          <w:sz w:val="24"/>
          <w:szCs w:val="24"/>
          <w:lang w:eastAsia="ru-RU"/>
        </w:rPr>
        <w:t>Ключевые слова: чрезвычайные ситуации, обвалы, осыпи, оползни, лавины, сели, склоновый смыв,</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color w:val="000000"/>
          <w:sz w:val="24"/>
          <w:szCs w:val="24"/>
          <w:lang w:eastAsia="ru-RU"/>
        </w:rPr>
        <w:t>План</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color w:val="000000"/>
          <w:sz w:val="24"/>
          <w:szCs w:val="24"/>
          <w:lang w:eastAsia="ru-RU"/>
        </w:rPr>
        <w:t>1. Чрезвычайные ситуации.</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color w:val="000000"/>
          <w:sz w:val="24"/>
          <w:szCs w:val="24"/>
          <w:lang w:eastAsia="ru-RU"/>
        </w:rPr>
        <w:t>2. Стадии развития ЧС</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color w:val="000000"/>
          <w:sz w:val="24"/>
          <w:szCs w:val="24"/>
          <w:lang w:eastAsia="ru-RU"/>
        </w:rPr>
        <w:t>3. Чрезвычайные ситуации техногенного характера</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b/>
          <w:bCs/>
          <w:color w:val="000000"/>
          <w:sz w:val="24"/>
          <w:szCs w:val="24"/>
          <w:lang w:eastAsia="ru-RU"/>
        </w:rPr>
        <w:t>Чрезвычайная ситуация (ЧС) -</w:t>
      </w:r>
      <w:r w:rsidRPr="00D240CE">
        <w:rPr>
          <w:rFonts w:ascii="Verdana" w:eastAsia="Times New Roman" w:hAnsi="Verdana" w:cs="Times New Roman"/>
          <w:color w:val="000000"/>
          <w:sz w:val="24"/>
          <w:szCs w:val="24"/>
          <w:lang w:eastAsia="ru-RU"/>
        </w:rPr>
        <w:t xml:space="preserve"> обстановка на определенной территории, сложившаяся в результате аварии, пожара, вредного воздействия опасных производственных факторов, опасного природного явления, катастрофы, стихийного или иного бедствия, которые могут повлечь или повлекли за собой человеческие жертвы, вред здоровью людей или окружающей среде, значительный материальный ущерб и нарушение условий жизнедеятельности людей.</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color w:val="000000"/>
          <w:sz w:val="24"/>
          <w:szCs w:val="24"/>
          <w:lang w:eastAsia="ru-RU"/>
        </w:rPr>
        <w:t>Чрезвычайные ситуации природного характера возникают в результате опасных природных явлений или стихийных бедствий Каждому региону страны свойственны свои климато-географические условия. Следовательно и чрезвычайные ситуации в различных регионах будут иметь свою специфику.</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b/>
          <w:bCs/>
          <w:color w:val="000000"/>
          <w:sz w:val="24"/>
          <w:szCs w:val="24"/>
          <w:lang w:eastAsia="ru-RU"/>
        </w:rPr>
        <w:t>Чрезвычайная ситуация</w:t>
      </w:r>
      <w:r w:rsidRPr="00D240CE">
        <w:rPr>
          <w:rFonts w:ascii="Verdana" w:eastAsia="Times New Roman" w:hAnsi="Verdana" w:cs="Times New Roman"/>
          <w:color w:val="000000"/>
          <w:sz w:val="24"/>
          <w:szCs w:val="24"/>
          <w:lang w:eastAsia="ru-RU"/>
        </w:rPr>
        <w:t xml:space="preserve"> - это совокупность событий, результат наступления которых характеризуется одним или несколькими из следующих признаков:</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color w:val="000000"/>
          <w:sz w:val="24"/>
          <w:szCs w:val="24"/>
          <w:lang w:eastAsia="ru-RU"/>
        </w:rPr>
        <w:t>а) опасность для жизни и здоровья значительного числа людей;</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color w:val="000000"/>
          <w:sz w:val="24"/>
          <w:szCs w:val="24"/>
          <w:lang w:eastAsia="ru-RU"/>
        </w:rPr>
        <w:t>б) существенное нарушение экологического равновесия в районе ЧС;</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color w:val="000000"/>
          <w:sz w:val="24"/>
          <w:szCs w:val="24"/>
          <w:lang w:eastAsia="ru-RU"/>
        </w:rPr>
        <w:t>в) выход из строя систем жизнеобеспечения и управления, полное или частичное прекращение хозяйственной деятельности;</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color w:val="000000"/>
          <w:sz w:val="24"/>
          <w:szCs w:val="24"/>
          <w:lang w:eastAsia="ru-RU"/>
        </w:rPr>
        <w:t>г) значительный материальный или экономический ущерб;</w:t>
      </w:r>
    </w:p>
    <w:p w:rsidR="00D240CE" w:rsidRPr="00D240CE" w:rsidRDefault="00D240CE" w:rsidP="00D240CE">
      <w:pPr>
        <w:shd w:val="clear" w:color="auto" w:fill="FFFFFF"/>
        <w:spacing w:after="0" w:line="240" w:lineRule="auto"/>
        <w:jc w:val="center"/>
        <w:rPr>
          <w:rFonts w:ascii="Verdana" w:eastAsia="Times New Roman" w:hAnsi="Verdana" w:cs="Times New Roman"/>
          <w:color w:val="000000"/>
          <w:sz w:val="18"/>
          <w:szCs w:val="18"/>
          <w:lang w:eastAsia="ru-RU"/>
        </w:rPr>
      </w:pPr>
      <w:r w:rsidRPr="00D240CE">
        <w:rPr>
          <w:rFonts w:ascii="Verdana" w:eastAsia="Times New Roman" w:hAnsi="Verdana" w:cs="Times New Roman"/>
          <w:color w:val="000000"/>
          <w:sz w:val="18"/>
          <w:szCs w:val="18"/>
          <w:lang w:eastAsia="ru-RU"/>
        </w:rPr>
        <w:lastRenderedPageBreak/>
        <w:br/>
      </w:r>
      <w:r w:rsidRPr="00D240CE">
        <w:rPr>
          <w:rFonts w:ascii="Times New Roman" w:eastAsia="Times New Roman" w:hAnsi="Times New Roman" w:cs="Times New Roman"/>
          <w:sz w:val="24"/>
          <w:szCs w:val="24"/>
          <w:lang w:eastAsia="ru-RU"/>
        </w:rPr>
        <w:pict/>
      </w:r>
      <w:r w:rsidRPr="00D240CE">
        <w:rPr>
          <w:rFonts w:ascii="Times New Roman" w:eastAsia="Times New Roman" w:hAnsi="Times New Roman" w:cs="Times New Roman"/>
          <w:sz w:val="24"/>
          <w:szCs w:val="24"/>
          <w:lang w:eastAsia="ru-RU"/>
        </w:rPr>
        <w:pic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color w:val="000000"/>
          <w:sz w:val="24"/>
          <w:szCs w:val="24"/>
          <w:lang w:eastAsia="ru-RU"/>
        </w:rPr>
        <w:t>д) необходимость привлечения больших внешних по отношению к району ЧС сил и средств для спасения людей и ликвидации последствий;</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color w:val="000000"/>
          <w:sz w:val="24"/>
          <w:szCs w:val="24"/>
          <w:lang w:eastAsia="ru-RU"/>
        </w:rPr>
        <w:t>е) психологический дискомфорт для больших групп людей.</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b/>
          <w:bCs/>
          <w:color w:val="000000"/>
          <w:sz w:val="24"/>
          <w:szCs w:val="24"/>
          <w:lang w:eastAsia="ru-RU"/>
        </w:rPr>
        <w:t>Стадии развития ЧС</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color w:val="000000"/>
          <w:sz w:val="24"/>
          <w:szCs w:val="24"/>
          <w:lang w:eastAsia="ru-RU"/>
        </w:rPr>
        <w:t>ЧС любого типа в своем развитии проходят четыре типовые стадии (фазы).</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color w:val="000000"/>
          <w:sz w:val="24"/>
          <w:szCs w:val="24"/>
          <w:lang w:eastAsia="ru-RU"/>
        </w:rPr>
        <w:t xml:space="preserve">Первая – </w:t>
      </w:r>
      <w:r w:rsidRPr="00D240CE">
        <w:rPr>
          <w:rFonts w:ascii="Verdana" w:eastAsia="Times New Roman" w:hAnsi="Verdana" w:cs="Times New Roman"/>
          <w:b/>
          <w:bCs/>
          <w:color w:val="000000"/>
          <w:sz w:val="24"/>
          <w:szCs w:val="24"/>
          <w:lang w:eastAsia="ru-RU"/>
        </w:rPr>
        <w:t>стадия накопления отклонений</w:t>
      </w:r>
      <w:r w:rsidRPr="00D240CE">
        <w:rPr>
          <w:rFonts w:ascii="Verdana" w:eastAsia="Times New Roman" w:hAnsi="Verdana" w:cs="Times New Roman"/>
          <w:color w:val="000000"/>
          <w:sz w:val="24"/>
          <w:szCs w:val="24"/>
          <w:lang w:eastAsia="ru-RU"/>
        </w:rPr>
        <w:t xml:space="preserve"> от нормального состояния или процесса. Иными словами, это стадия зарождения ЧС, которая может длиться сутки, месяцы, иногда – годы и десятилетия.</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color w:val="000000"/>
          <w:sz w:val="24"/>
          <w:szCs w:val="24"/>
          <w:lang w:eastAsia="ru-RU"/>
        </w:rPr>
        <w:t xml:space="preserve">Вторая – </w:t>
      </w:r>
      <w:r w:rsidRPr="00D240CE">
        <w:rPr>
          <w:rFonts w:ascii="Verdana" w:eastAsia="Times New Roman" w:hAnsi="Verdana" w:cs="Times New Roman"/>
          <w:b/>
          <w:bCs/>
          <w:color w:val="000000"/>
          <w:sz w:val="24"/>
          <w:szCs w:val="24"/>
          <w:lang w:eastAsia="ru-RU"/>
        </w:rPr>
        <w:t>инициирование</w:t>
      </w:r>
      <w:r w:rsidRPr="00D240CE">
        <w:rPr>
          <w:rFonts w:ascii="Verdana" w:eastAsia="Times New Roman" w:hAnsi="Verdana" w:cs="Times New Roman"/>
          <w:color w:val="000000"/>
          <w:sz w:val="24"/>
          <w:szCs w:val="24"/>
          <w:lang w:eastAsia="ru-RU"/>
        </w:rPr>
        <w:t xml:space="preserve"> чрезвычайного события, лежащего в основе ЧС.</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color w:val="000000"/>
          <w:sz w:val="24"/>
          <w:szCs w:val="24"/>
          <w:lang w:eastAsia="ru-RU"/>
        </w:rPr>
        <w:t xml:space="preserve">Третья – </w:t>
      </w:r>
      <w:r w:rsidRPr="00D240CE">
        <w:rPr>
          <w:rFonts w:ascii="Verdana" w:eastAsia="Times New Roman" w:hAnsi="Verdana" w:cs="Times New Roman"/>
          <w:b/>
          <w:bCs/>
          <w:color w:val="000000"/>
          <w:sz w:val="24"/>
          <w:szCs w:val="24"/>
          <w:lang w:eastAsia="ru-RU"/>
        </w:rPr>
        <w:t>процесс чрезвычайного события</w:t>
      </w:r>
      <w:r w:rsidRPr="00D240CE">
        <w:rPr>
          <w:rFonts w:ascii="Verdana" w:eastAsia="Times New Roman" w:hAnsi="Verdana" w:cs="Times New Roman"/>
          <w:color w:val="000000"/>
          <w:sz w:val="24"/>
          <w:szCs w:val="24"/>
          <w:lang w:eastAsia="ru-RU"/>
        </w:rPr>
        <w:t>, во время которого происходит высвобождение факторов риска (энергии или вещества), оказывающих неблагоприятное воздействие на население, объекты и природную среду.</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color w:val="000000"/>
          <w:sz w:val="24"/>
          <w:szCs w:val="24"/>
          <w:lang w:eastAsia="ru-RU"/>
        </w:rPr>
        <w:t xml:space="preserve">Четвертая – </w:t>
      </w:r>
      <w:r w:rsidRPr="00D240CE">
        <w:rPr>
          <w:rFonts w:ascii="Verdana" w:eastAsia="Times New Roman" w:hAnsi="Verdana" w:cs="Times New Roman"/>
          <w:b/>
          <w:bCs/>
          <w:color w:val="000000"/>
          <w:sz w:val="24"/>
          <w:szCs w:val="24"/>
          <w:lang w:eastAsia="ru-RU"/>
        </w:rPr>
        <w:t>стадия затухания</w:t>
      </w:r>
      <w:r w:rsidRPr="00D240CE">
        <w:rPr>
          <w:rFonts w:ascii="Verdana" w:eastAsia="Times New Roman" w:hAnsi="Verdana" w:cs="Times New Roman"/>
          <w:color w:val="000000"/>
          <w:sz w:val="24"/>
          <w:szCs w:val="24"/>
          <w:lang w:eastAsia="ru-RU"/>
        </w:rPr>
        <w:t xml:space="preserve"> (действие остаточных факторов и сложившихся чрезвычайных условий), которая хронологически охватывает период от перекрытия (ограничения) источника опасности – локализации чрезвычайной ситуации, до полной ликвидации ее прямых и косвенных последствий, включая всю цепочку вторичных, третичных и т.д. последствий. Эта фаза при некоторых ЧС может по времени начинаться еще до завершения третьей фазы. Продолжительность этой стадии может составлять годы, а то и десятилетия.</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b/>
          <w:bCs/>
          <w:color w:val="000000"/>
          <w:sz w:val="24"/>
          <w:szCs w:val="24"/>
          <w:lang w:eastAsia="ru-RU"/>
        </w:rPr>
        <w:t>Классификация ЧС.</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b/>
          <w:bCs/>
          <w:color w:val="000000"/>
          <w:sz w:val="24"/>
          <w:szCs w:val="24"/>
          <w:lang w:eastAsia="ru-RU"/>
        </w:rPr>
        <w:t>По причинам возникновения ЧС</w:t>
      </w:r>
      <w:r w:rsidRPr="00D240CE">
        <w:rPr>
          <w:rFonts w:ascii="Verdana" w:eastAsia="Times New Roman" w:hAnsi="Verdana" w:cs="Times New Roman"/>
          <w:color w:val="000000"/>
          <w:sz w:val="24"/>
          <w:szCs w:val="24"/>
          <w:lang w:eastAsia="ru-RU"/>
        </w:rPr>
        <w:t xml:space="preserve"> могут быть техногенного, природного, биологического, экологического и социального характера.</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b/>
          <w:bCs/>
          <w:color w:val="000000"/>
          <w:sz w:val="24"/>
          <w:szCs w:val="24"/>
          <w:lang w:eastAsia="ru-RU"/>
        </w:rPr>
        <w:t>Техногенными ЧС</w:t>
      </w:r>
      <w:r w:rsidRPr="00D240CE">
        <w:rPr>
          <w:rFonts w:ascii="Verdana" w:eastAsia="Times New Roman" w:hAnsi="Verdana" w:cs="Times New Roman"/>
          <w:color w:val="000000"/>
          <w:sz w:val="24"/>
          <w:szCs w:val="24"/>
          <w:lang w:eastAsia="ru-RU"/>
        </w:rPr>
        <w:t xml:space="preserve"> принято считать внезапный выход из строя машин, механизмов и агрегатов во время эксплуатации, сопровождающийся серьезными нарушениями производственного процесса, взрывами, образованием очагов пожаров, радиоактивным, химическим или биологическим заражением больших территорий, групповым поражениям людей. К ним относятся аварии на промпредприятиях, железнодорожном, воздушном, автотранспорте, в результате которых образовались пожары, разрушения зданий, создалась опасность заражения, возникли последствия, создающие угрозу населению и окружающей среде.</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color w:val="000000"/>
          <w:sz w:val="24"/>
          <w:szCs w:val="24"/>
          <w:lang w:eastAsia="ru-RU"/>
        </w:rPr>
        <w:lastRenderedPageBreak/>
        <w:t>К</w:t>
      </w:r>
      <w:r w:rsidRPr="00D240CE">
        <w:rPr>
          <w:rFonts w:ascii="Verdana" w:eastAsia="Times New Roman" w:hAnsi="Verdana" w:cs="Times New Roman"/>
          <w:b/>
          <w:bCs/>
          <w:color w:val="000000"/>
          <w:sz w:val="24"/>
          <w:szCs w:val="24"/>
          <w:lang w:eastAsia="ru-RU"/>
        </w:rPr>
        <w:t>природным относятся</w:t>
      </w:r>
      <w:r w:rsidRPr="00D240CE">
        <w:rPr>
          <w:rFonts w:ascii="Verdana" w:eastAsia="Times New Roman" w:hAnsi="Verdana" w:cs="Times New Roman"/>
          <w:color w:val="000000"/>
          <w:sz w:val="24"/>
          <w:szCs w:val="24"/>
          <w:lang w:eastAsia="ru-RU"/>
        </w:rPr>
        <w:t xml:space="preserve"> ЧС, связанные с проявлением стихийных сил природы: землетрясения, цунами, наводнения, извержения вулканов, оползни, сели, ураганы, смерчи, бури, природные пожары и др.</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color w:val="000000"/>
          <w:sz w:val="24"/>
          <w:szCs w:val="24"/>
          <w:lang w:eastAsia="ru-RU"/>
        </w:rPr>
        <w:t>К</w:t>
      </w:r>
      <w:r w:rsidRPr="00D240CE">
        <w:rPr>
          <w:rFonts w:ascii="Verdana" w:eastAsia="Times New Roman" w:hAnsi="Verdana" w:cs="Times New Roman"/>
          <w:b/>
          <w:bCs/>
          <w:color w:val="000000"/>
          <w:sz w:val="24"/>
          <w:szCs w:val="24"/>
          <w:lang w:eastAsia="ru-RU"/>
        </w:rPr>
        <w:t>экологическим бедствиям</w:t>
      </w:r>
      <w:r w:rsidRPr="00D240CE">
        <w:rPr>
          <w:rFonts w:ascii="Verdana" w:eastAsia="Times New Roman" w:hAnsi="Verdana" w:cs="Times New Roman"/>
          <w:color w:val="000000"/>
          <w:sz w:val="24"/>
          <w:szCs w:val="24"/>
          <w:lang w:eastAsia="ru-RU"/>
        </w:rPr>
        <w:t xml:space="preserve"> (ЧС) относятся аномальные изменения состояния природной среды: загрязнения биосферы, разрушение озонового слоя, опустынивание, кислотные дожди и т. д.</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color w:val="000000"/>
          <w:sz w:val="24"/>
          <w:szCs w:val="24"/>
          <w:lang w:eastAsia="ru-RU"/>
        </w:rPr>
        <w:t>К</w:t>
      </w:r>
      <w:r w:rsidRPr="00D240CE">
        <w:rPr>
          <w:rFonts w:ascii="Verdana" w:eastAsia="Times New Roman" w:hAnsi="Verdana" w:cs="Times New Roman"/>
          <w:b/>
          <w:bCs/>
          <w:color w:val="000000"/>
          <w:sz w:val="24"/>
          <w:szCs w:val="24"/>
          <w:lang w:eastAsia="ru-RU"/>
        </w:rPr>
        <w:t>социальным ЧС</w:t>
      </w:r>
      <w:r w:rsidRPr="00D240CE">
        <w:rPr>
          <w:rFonts w:ascii="Verdana" w:eastAsia="Times New Roman" w:hAnsi="Verdana" w:cs="Times New Roman"/>
          <w:color w:val="000000"/>
          <w:sz w:val="24"/>
          <w:szCs w:val="24"/>
          <w:lang w:eastAsia="ru-RU"/>
        </w:rPr>
        <w:t xml:space="preserve"> — события, порождаемые обществом и происходящие в обществе: межнациональные конфликты с применением силы, терроризм, грабежи, насилия, противоречия между государствами (войны), голод и др.</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b/>
          <w:bCs/>
          <w:color w:val="000000"/>
          <w:sz w:val="24"/>
          <w:szCs w:val="24"/>
          <w:lang w:eastAsia="ru-RU"/>
        </w:rPr>
        <w:t>Антропогенные ЧС</w:t>
      </w:r>
      <w:r w:rsidRPr="00D240CE">
        <w:rPr>
          <w:rFonts w:ascii="Verdana" w:eastAsia="Times New Roman" w:hAnsi="Verdana" w:cs="Times New Roman"/>
          <w:color w:val="000000"/>
          <w:sz w:val="24"/>
          <w:szCs w:val="24"/>
          <w:lang w:eastAsia="ru-RU"/>
        </w:rPr>
        <w:t>- следствия ошибочных действий людей.</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b/>
          <w:bCs/>
          <w:color w:val="000000"/>
          <w:sz w:val="24"/>
          <w:szCs w:val="24"/>
          <w:lang w:eastAsia="ru-RU"/>
        </w:rPr>
        <w:t>По скорости распространения ЧС</w:t>
      </w:r>
      <w:r w:rsidRPr="00D240CE">
        <w:rPr>
          <w:rFonts w:ascii="Verdana" w:eastAsia="Times New Roman" w:hAnsi="Verdana" w:cs="Times New Roman"/>
          <w:color w:val="000000"/>
          <w:sz w:val="24"/>
          <w:szCs w:val="24"/>
          <w:lang w:eastAsia="ru-RU"/>
        </w:rPr>
        <w:t xml:space="preserve"> классифицируются по скорости распространения опасности, которая является важной составляющей факторов воздействия на человека и окружающую среду. По скорости распространения опасности ЧС классифицируются на: внезапные (землетрясения); с быстро распространяющейся опасностью или стремительные (пожары), умеренные (паводковые наводнения), плавные (эпидемии, загрязнение атмосферы).</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color w:val="000000"/>
          <w:sz w:val="24"/>
          <w:szCs w:val="24"/>
          <w:lang w:eastAsia="ru-RU"/>
        </w:rPr>
        <w:t xml:space="preserve">Согласно </w:t>
      </w:r>
      <w:r w:rsidRPr="00D240CE">
        <w:rPr>
          <w:rFonts w:ascii="Verdana" w:eastAsia="Times New Roman" w:hAnsi="Verdana" w:cs="Times New Roman"/>
          <w:b/>
          <w:bCs/>
          <w:color w:val="000000"/>
          <w:sz w:val="24"/>
          <w:szCs w:val="24"/>
          <w:lang w:eastAsia="ru-RU"/>
        </w:rPr>
        <w:t>постановлению правительства республики Казахстан от 2 июля 2014 года</w:t>
      </w:r>
      <w:r w:rsidRPr="00D240CE">
        <w:rPr>
          <w:rFonts w:ascii="Verdana" w:eastAsia="Times New Roman" w:hAnsi="Verdana" w:cs="Times New Roman"/>
          <w:color w:val="000000"/>
          <w:sz w:val="24"/>
          <w:szCs w:val="24"/>
          <w:lang w:eastAsia="ru-RU"/>
        </w:rPr>
        <w:t xml:space="preserve"> №756 "Об установлении классификации чрезвычайных ситуаций природного и техногенного характера" классификация ЧС по масштабу:</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b/>
          <w:bCs/>
          <w:color w:val="000000"/>
          <w:sz w:val="24"/>
          <w:szCs w:val="24"/>
          <w:lang w:eastAsia="ru-RU"/>
        </w:rPr>
        <w:t>По масштабу распространения</w:t>
      </w:r>
      <w:r w:rsidRPr="00D240CE">
        <w:rPr>
          <w:rFonts w:ascii="Verdana" w:eastAsia="Times New Roman" w:hAnsi="Verdana" w:cs="Times New Roman"/>
          <w:color w:val="000000"/>
          <w:sz w:val="24"/>
          <w:szCs w:val="24"/>
          <w:lang w:eastAsia="ru-RU"/>
        </w:rPr>
        <w:t xml:space="preserve"> чрезвычайные ситуации природного и техногенного характера подразделяются на </w:t>
      </w:r>
      <w:r w:rsidRPr="00D240CE">
        <w:rPr>
          <w:rFonts w:ascii="Verdana" w:eastAsia="Times New Roman" w:hAnsi="Verdana" w:cs="Times New Roman"/>
          <w:b/>
          <w:bCs/>
          <w:color w:val="000000"/>
          <w:sz w:val="24"/>
          <w:szCs w:val="24"/>
          <w:lang w:eastAsia="ru-RU"/>
        </w:rPr>
        <w:t>объектовые, местные, региональные и глобальные</w:t>
      </w:r>
      <w:r w:rsidRPr="00D240CE">
        <w:rPr>
          <w:rFonts w:ascii="Verdana" w:eastAsia="Times New Roman" w:hAnsi="Verdana" w:cs="Times New Roman"/>
          <w:color w:val="000000"/>
          <w:sz w:val="24"/>
          <w:szCs w:val="24"/>
          <w:lang w:eastAsia="ru-RU"/>
        </w:rPr>
        <w:t>:</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color w:val="000000"/>
          <w:sz w:val="24"/>
          <w:szCs w:val="24"/>
          <w:lang w:eastAsia="ru-RU"/>
        </w:rPr>
        <w:t xml:space="preserve">1. </w:t>
      </w:r>
      <w:r w:rsidRPr="00D240CE">
        <w:rPr>
          <w:rFonts w:ascii="Verdana" w:eastAsia="Times New Roman" w:hAnsi="Verdana" w:cs="Times New Roman"/>
          <w:b/>
          <w:bCs/>
          <w:color w:val="000000"/>
          <w:sz w:val="24"/>
          <w:szCs w:val="24"/>
          <w:lang w:eastAsia="ru-RU"/>
        </w:rPr>
        <w:t>ЧС природного и техногенного характера относится к объектовой</w:t>
      </w:r>
      <w:r w:rsidRPr="00D240CE">
        <w:rPr>
          <w:rFonts w:ascii="Verdana" w:eastAsia="Times New Roman" w:hAnsi="Verdana" w:cs="Times New Roman"/>
          <w:color w:val="000000"/>
          <w:sz w:val="24"/>
          <w:szCs w:val="24"/>
          <w:lang w:eastAsia="ru-RU"/>
        </w:rPr>
        <w:t>, если в результате аварии, бедствия или катастрофы зона чрезвычайной ситуации не выходит за пределы территории объекта, при этом возникли или могут возникнуть одно из следующих последствий:</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color w:val="000000"/>
          <w:sz w:val="24"/>
          <w:szCs w:val="24"/>
          <w:lang w:eastAsia="ru-RU"/>
        </w:rPr>
        <w:t>1) гибель свыше 5, но не более 10 человек;</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color w:val="000000"/>
          <w:sz w:val="24"/>
          <w:szCs w:val="24"/>
          <w:lang w:eastAsia="ru-RU"/>
        </w:rPr>
        <w:t>2) нарушение условий жизнедеятельности населения свыше 50, но не более 100 человек;</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color w:val="000000"/>
          <w:sz w:val="24"/>
          <w:szCs w:val="24"/>
          <w:lang w:eastAsia="ru-RU"/>
        </w:rPr>
        <w:t>3) размер материального ущерба здоровью людей, окружающей среде и объектам хозяйствования составляет от пяти до пятнадцати тысяч месячных расчетных показателей.</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color w:val="000000"/>
          <w:sz w:val="24"/>
          <w:szCs w:val="24"/>
          <w:lang w:eastAsia="ru-RU"/>
        </w:rPr>
        <w:t xml:space="preserve">2. </w:t>
      </w:r>
      <w:r w:rsidRPr="00D240CE">
        <w:rPr>
          <w:rFonts w:ascii="Verdana" w:eastAsia="Times New Roman" w:hAnsi="Verdana" w:cs="Times New Roman"/>
          <w:b/>
          <w:bCs/>
          <w:color w:val="000000"/>
          <w:sz w:val="24"/>
          <w:szCs w:val="24"/>
          <w:lang w:eastAsia="ru-RU"/>
        </w:rPr>
        <w:t>ЧС природного и техногенного характера относится к местной</w:t>
      </w:r>
      <w:r w:rsidRPr="00D240CE">
        <w:rPr>
          <w:rFonts w:ascii="Verdana" w:eastAsia="Times New Roman" w:hAnsi="Verdana" w:cs="Times New Roman"/>
          <w:color w:val="000000"/>
          <w:sz w:val="24"/>
          <w:szCs w:val="24"/>
          <w:lang w:eastAsia="ru-RU"/>
        </w:rPr>
        <w:t xml:space="preserve">, если в результате аварии, бедствия или катастрофы зона чрезвычайной ситуации вышла за пределы территории объекта производственного или социального назначения и не выходит за пределы двух районов области, </w:t>
      </w:r>
      <w:r w:rsidRPr="00D240CE">
        <w:rPr>
          <w:rFonts w:ascii="Verdana" w:eastAsia="Times New Roman" w:hAnsi="Verdana" w:cs="Times New Roman"/>
          <w:color w:val="000000"/>
          <w:sz w:val="24"/>
          <w:szCs w:val="24"/>
          <w:lang w:eastAsia="ru-RU"/>
        </w:rPr>
        <w:lastRenderedPageBreak/>
        <w:t>при этом возникли или могут возникнуть одно из следующих последствий:</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color w:val="000000"/>
          <w:sz w:val="24"/>
          <w:szCs w:val="24"/>
          <w:lang w:eastAsia="ru-RU"/>
        </w:rPr>
        <w:t>1) гибель свыше 10, но не более 50 человек;</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color w:val="000000"/>
          <w:sz w:val="24"/>
          <w:szCs w:val="24"/>
          <w:lang w:eastAsia="ru-RU"/>
        </w:rPr>
        <w:t>2) нарушение условий жизнедеятельности населения свыше 100, но не более 500 человек;</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color w:val="000000"/>
          <w:sz w:val="24"/>
          <w:szCs w:val="24"/>
          <w:lang w:eastAsia="ru-RU"/>
        </w:rPr>
        <w:t>3) размер материального ущерба здоровью людей, окружающей среде и объектам хозяйствования составляет от пятнадцати до ста тысяч месячных расчетных показателей.</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color w:val="000000"/>
          <w:sz w:val="24"/>
          <w:szCs w:val="24"/>
          <w:lang w:eastAsia="ru-RU"/>
        </w:rPr>
        <w:t xml:space="preserve">3. </w:t>
      </w:r>
      <w:r w:rsidRPr="00D240CE">
        <w:rPr>
          <w:rFonts w:ascii="Verdana" w:eastAsia="Times New Roman" w:hAnsi="Verdana" w:cs="Times New Roman"/>
          <w:b/>
          <w:bCs/>
          <w:color w:val="000000"/>
          <w:sz w:val="24"/>
          <w:szCs w:val="24"/>
          <w:lang w:eastAsia="ru-RU"/>
        </w:rPr>
        <w:t>ЧС природного и техногенного характера относится к региональной</w:t>
      </w:r>
      <w:r w:rsidRPr="00D240CE">
        <w:rPr>
          <w:rFonts w:ascii="Verdana" w:eastAsia="Times New Roman" w:hAnsi="Verdana" w:cs="Times New Roman"/>
          <w:color w:val="000000"/>
          <w:sz w:val="24"/>
          <w:szCs w:val="24"/>
          <w:lang w:eastAsia="ru-RU"/>
        </w:rPr>
        <w:t>, если в результате аварии, бедствия или катастрофы зона чрезвычайной ситуации охватывает территории не менее трех районов одной области либо чрезвычайная ситуация происходит на территории двух областей Республики Казахстан, при этом возникли или могут возникнуть одно из следующих последствий:</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color w:val="000000"/>
          <w:sz w:val="24"/>
          <w:szCs w:val="24"/>
          <w:lang w:eastAsia="ru-RU"/>
        </w:rPr>
        <w:t>1) гибель свыше 50, но не более 200 человек;</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color w:val="000000"/>
          <w:sz w:val="24"/>
          <w:szCs w:val="24"/>
          <w:lang w:eastAsia="ru-RU"/>
        </w:rPr>
        <w:t>2) нарушение условий жизнедеятельности населения свыше 500, но не более 1500 человек;</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color w:val="000000"/>
          <w:sz w:val="24"/>
          <w:szCs w:val="24"/>
          <w:lang w:eastAsia="ru-RU"/>
        </w:rPr>
        <w:t>3) размер материального ущерба здоровью людей, окружающей среде и объектам хозяйствования составляет от ста до двухсот тысяч месячных расчетных показателей.</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color w:val="000000"/>
          <w:sz w:val="24"/>
          <w:szCs w:val="24"/>
          <w:lang w:eastAsia="ru-RU"/>
        </w:rPr>
        <w:t xml:space="preserve">4. </w:t>
      </w:r>
      <w:r w:rsidRPr="00D240CE">
        <w:rPr>
          <w:rFonts w:ascii="Verdana" w:eastAsia="Times New Roman" w:hAnsi="Verdana" w:cs="Times New Roman"/>
          <w:b/>
          <w:bCs/>
          <w:color w:val="000000"/>
          <w:sz w:val="24"/>
          <w:szCs w:val="24"/>
          <w:lang w:eastAsia="ru-RU"/>
        </w:rPr>
        <w:t>ЧС природного и техногенного характера относится к глобальной</w:t>
      </w:r>
      <w:r w:rsidRPr="00D240CE">
        <w:rPr>
          <w:rFonts w:ascii="Verdana" w:eastAsia="Times New Roman" w:hAnsi="Verdana" w:cs="Times New Roman"/>
          <w:color w:val="000000"/>
          <w:sz w:val="24"/>
          <w:szCs w:val="24"/>
          <w:lang w:eastAsia="ru-RU"/>
        </w:rPr>
        <w:t>, если в результате аварии, бедствия или катастрофы чрезвычайная ситуация происходит на территории трех и более областей Республики Казахстан либо захватывает территории сопредельных государств, при этом возникли или могут возникнуть одно из следующих последствий:</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color w:val="000000"/>
          <w:sz w:val="24"/>
          <w:szCs w:val="24"/>
          <w:lang w:eastAsia="ru-RU"/>
        </w:rPr>
        <w:t>1) гибель свыше 200 человек;</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color w:val="000000"/>
          <w:sz w:val="24"/>
          <w:szCs w:val="24"/>
          <w:lang w:eastAsia="ru-RU"/>
        </w:rPr>
        <w:t>2) нарушение условий жизнедеятельности населения свыше 1500 человек;</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color w:val="000000"/>
          <w:sz w:val="24"/>
          <w:szCs w:val="24"/>
          <w:lang w:eastAsia="ru-RU"/>
        </w:rPr>
        <w:t>3) размер материального ущерба здоровью людей, окружающей среде и объектам хозяйствования составляет более двухсот тысяч месячных расчетных показателей.</w:t>
      </w:r>
    </w:p>
    <w:p w:rsidR="00D240CE" w:rsidRPr="00D240CE" w:rsidRDefault="00D240CE" w:rsidP="00D240CE">
      <w:pPr>
        <w:shd w:val="clear" w:color="auto" w:fill="FFFFFF"/>
        <w:spacing w:after="0" w:line="240" w:lineRule="auto"/>
        <w:jc w:val="center"/>
        <w:outlineLvl w:val="0"/>
        <w:rPr>
          <w:rFonts w:ascii="Times New Roman" w:eastAsia="Times New Roman" w:hAnsi="Times New Roman" w:cs="Times New Roman"/>
          <w:i/>
          <w:iCs/>
          <w:color w:val="663333"/>
          <w:spacing w:val="15"/>
          <w:kern w:val="36"/>
          <w:sz w:val="36"/>
          <w:szCs w:val="36"/>
          <w:lang w:eastAsia="ru-RU"/>
        </w:rPr>
      </w:pPr>
      <w:r w:rsidRPr="00D240CE">
        <w:rPr>
          <w:rFonts w:ascii="Times New Roman" w:eastAsia="Times New Roman" w:hAnsi="Times New Roman" w:cs="Times New Roman"/>
          <w:i/>
          <w:iCs/>
          <w:color w:val="663333"/>
          <w:spacing w:val="15"/>
          <w:kern w:val="36"/>
          <w:sz w:val="36"/>
          <w:szCs w:val="36"/>
          <w:lang w:eastAsia="ru-RU"/>
        </w:rPr>
        <w:t>Чрезвычайные ситуации техногенного характера</w:t>
      </w:r>
    </w:p>
    <w:p w:rsidR="00D240CE" w:rsidRPr="00D240CE" w:rsidRDefault="00D240CE" w:rsidP="00D240CE">
      <w:pPr>
        <w:shd w:val="clear" w:color="auto" w:fill="FFFFFF"/>
        <w:spacing w:after="0" w:line="240" w:lineRule="auto"/>
        <w:jc w:val="center"/>
        <w:rPr>
          <w:rFonts w:ascii="Verdana" w:eastAsia="Times New Roman" w:hAnsi="Verdana" w:cs="Times New Roman"/>
          <w:color w:val="000000"/>
          <w:sz w:val="17"/>
          <w:szCs w:val="17"/>
          <w:lang w:eastAsia="ru-RU"/>
        </w:rPr>
      </w:pPr>
      <w:hyperlink r:id="rId22" w:history="1">
        <w:r w:rsidRPr="00D240CE">
          <w:rPr>
            <w:rFonts w:ascii="Verdana" w:eastAsia="Times New Roman" w:hAnsi="Verdana" w:cs="Times New Roman"/>
            <w:color w:val="1155BB"/>
            <w:sz w:val="17"/>
            <w:szCs w:val="17"/>
            <w:bdr w:val="single" w:sz="6" w:space="0" w:color="AAAAEE" w:frame="1"/>
            <w:shd w:val="clear" w:color="auto" w:fill="FFFFFF"/>
            <w:lang w:eastAsia="ru-RU"/>
          </w:rPr>
          <w:t>Предыдущая</w:t>
        </w:r>
      </w:hyperlink>
      <w:hyperlink r:id="rId23" w:history="1">
        <w:r w:rsidRPr="00D240CE">
          <w:rPr>
            <w:rFonts w:ascii="Verdana" w:eastAsia="Times New Roman" w:hAnsi="Verdana" w:cs="Times New Roman"/>
            <w:color w:val="1155BB"/>
            <w:sz w:val="17"/>
            <w:szCs w:val="17"/>
            <w:bdr w:val="single" w:sz="6" w:space="0" w:color="AAAAEE" w:frame="1"/>
            <w:shd w:val="clear" w:color="auto" w:fill="FFFFFF"/>
            <w:lang w:eastAsia="ru-RU"/>
          </w:rPr>
          <w:t>8</w:t>
        </w:r>
      </w:hyperlink>
      <w:hyperlink r:id="rId24" w:history="1">
        <w:r w:rsidRPr="00D240CE">
          <w:rPr>
            <w:rFonts w:ascii="Verdana" w:eastAsia="Times New Roman" w:hAnsi="Verdana" w:cs="Times New Roman"/>
            <w:color w:val="1155BB"/>
            <w:sz w:val="17"/>
            <w:szCs w:val="17"/>
            <w:bdr w:val="single" w:sz="6" w:space="0" w:color="AAAAEE" w:frame="1"/>
            <w:shd w:val="clear" w:color="auto" w:fill="FFFFFF"/>
            <w:lang w:eastAsia="ru-RU"/>
          </w:rPr>
          <w:t>9</w:t>
        </w:r>
      </w:hyperlink>
      <w:hyperlink r:id="rId25" w:history="1">
        <w:r w:rsidRPr="00D240CE">
          <w:rPr>
            <w:rFonts w:ascii="Verdana" w:eastAsia="Times New Roman" w:hAnsi="Verdana" w:cs="Times New Roman"/>
            <w:color w:val="1155BB"/>
            <w:sz w:val="17"/>
            <w:szCs w:val="17"/>
            <w:bdr w:val="single" w:sz="6" w:space="0" w:color="AAAAEE" w:frame="1"/>
            <w:shd w:val="clear" w:color="auto" w:fill="FFFFFF"/>
            <w:lang w:eastAsia="ru-RU"/>
          </w:rPr>
          <w:t>10</w:t>
        </w:r>
      </w:hyperlink>
      <w:hyperlink r:id="rId26" w:history="1">
        <w:r w:rsidRPr="00D240CE">
          <w:rPr>
            <w:rFonts w:ascii="Verdana" w:eastAsia="Times New Roman" w:hAnsi="Verdana" w:cs="Times New Roman"/>
            <w:color w:val="1155BB"/>
            <w:sz w:val="17"/>
            <w:szCs w:val="17"/>
            <w:bdr w:val="single" w:sz="6" w:space="0" w:color="AAAAEE" w:frame="1"/>
            <w:shd w:val="clear" w:color="auto" w:fill="FFFFFF"/>
            <w:lang w:eastAsia="ru-RU"/>
          </w:rPr>
          <w:t>11</w:t>
        </w:r>
      </w:hyperlink>
      <w:hyperlink r:id="rId27" w:history="1">
        <w:r w:rsidRPr="00D240CE">
          <w:rPr>
            <w:rFonts w:ascii="Verdana" w:eastAsia="Times New Roman" w:hAnsi="Verdana" w:cs="Times New Roman"/>
            <w:color w:val="1155BB"/>
            <w:sz w:val="17"/>
            <w:szCs w:val="17"/>
            <w:bdr w:val="single" w:sz="6" w:space="0" w:color="AAAAEE" w:frame="1"/>
            <w:shd w:val="clear" w:color="auto" w:fill="FFFFFF"/>
            <w:lang w:eastAsia="ru-RU"/>
          </w:rPr>
          <w:t>12</w:t>
        </w:r>
      </w:hyperlink>
      <w:hyperlink r:id="rId28" w:history="1">
        <w:r w:rsidRPr="00D240CE">
          <w:rPr>
            <w:rFonts w:ascii="Verdana" w:eastAsia="Times New Roman" w:hAnsi="Verdana" w:cs="Times New Roman"/>
            <w:color w:val="1155BB"/>
            <w:sz w:val="17"/>
            <w:szCs w:val="17"/>
            <w:bdr w:val="single" w:sz="6" w:space="0" w:color="AAAAEE" w:frame="1"/>
            <w:shd w:val="clear" w:color="auto" w:fill="FFFFFF"/>
            <w:lang w:eastAsia="ru-RU"/>
          </w:rPr>
          <w:t>13</w:t>
        </w:r>
      </w:hyperlink>
      <w:hyperlink r:id="rId29" w:history="1">
        <w:r w:rsidRPr="00D240CE">
          <w:rPr>
            <w:rFonts w:ascii="Verdana" w:eastAsia="Times New Roman" w:hAnsi="Verdana" w:cs="Times New Roman"/>
            <w:color w:val="1155BB"/>
            <w:sz w:val="17"/>
            <w:szCs w:val="17"/>
            <w:bdr w:val="single" w:sz="6" w:space="0" w:color="AAAAEE" w:frame="1"/>
            <w:shd w:val="clear" w:color="auto" w:fill="FFFFFF"/>
            <w:lang w:eastAsia="ru-RU"/>
          </w:rPr>
          <w:t>14</w:t>
        </w:r>
      </w:hyperlink>
      <w:r w:rsidRPr="00D240CE">
        <w:rPr>
          <w:rFonts w:ascii="Verdana" w:eastAsia="Times New Roman" w:hAnsi="Verdana" w:cs="Times New Roman"/>
          <w:b/>
          <w:bCs/>
          <w:color w:val="FF0000"/>
          <w:sz w:val="17"/>
          <w:szCs w:val="17"/>
          <w:lang w:eastAsia="ru-RU"/>
        </w:rPr>
        <w:t>15</w:t>
      </w:r>
      <w:hyperlink r:id="rId30" w:history="1">
        <w:r w:rsidRPr="00D240CE">
          <w:rPr>
            <w:rFonts w:ascii="Verdana" w:eastAsia="Times New Roman" w:hAnsi="Verdana" w:cs="Times New Roman"/>
            <w:color w:val="1155BB"/>
            <w:sz w:val="17"/>
            <w:szCs w:val="17"/>
            <w:bdr w:val="single" w:sz="6" w:space="0" w:color="AAAAEE" w:frame="1"/>
            <w:shd w:val="clear" w:color="auto" w:fill="FFFFFF"/>
            <w:lang w:eastAsia="ru-RU"/>
          </w:rPr>
          <w:t>16</w:t>
        </w:r>
      </w:hyperlink>
      <w:hyperlink r:id="rId31" w:history="1">
        <w:r w:rsidRPr="00D240CE">
          <w:rPr>
            <w:rFonts w:ascii="Verdana" w:eastAsia="Times New Roman" w:hAnsi="Verdana" w:cs="Times New Roman"/>
            <w:color w:val="1155BB"/>
            <w:sz w:val="17"/>
            <w:szCs w:val="17"/>
            <w:bdr w:val="single" w:sz="6" w:space="0" w:color="AAAAEE" w:frame="1"/>
            <w:shd w:val="clear" w:color="auto" w:fill="FFFFFF"/>
            <w:lang w:eastAsia="ru-RU"/>
          </w:rPr>
          <w:t>17</w:t>
        </w:r>
      </w:hyperlink>
      <w:hyperlink r:id="rId32" w:history="1">
        <w:r w:rsidRPr="00D240CE">
          <w:rPr>
            <w:rFonts w:ascii="Verdana" w:eastAsia="Times New Roman" w:hAnsi="Verdana" w:cs="Times New Roman"/>
            <w:color w:val="1155BB"/>
            <w:sz w:val="17"/>
            <w:szCs w:val="17"/>
            <w:bdr w:val="single" w:sz="6" w:space="0" w:color="AAAAEE" w:frame="1"/>
            <w:shd w:val="clear" w:color="auto" w:fill="FFFFFF"/>
            <w:lang w:eastAsia="ru-RU"/>
          </w:rPr>
          <w:t>18</w:t>
        </w:r>
      </w:hyperlink>
      <w:hyperlink r:id="rId33" w:history="1">
        <w:r w:rsidRPr="00D240CE">
          <w:rPr>
            <w:rFonts w:ascii="Verdana" w:eastAsia="Times New Roman" w:hAnsi="Verdana" w:cs="Times New Roman"/>
            <w:color w:val="1155BB"/>
            <w:sz w:val="17"/>
            <w:szCs w:val="17"/>
            <w:bdr w:val="single" w:sz="6" w:space="0" w:color="AAAAEE" w:frame="1"/>
            <w:shd w:val="clear" w:color="auto" w:fill="FFFFFF"/>
            <w:lang w:eastAsia="ru-RU"/>
          </w:rPr>
          <w:t>19</w:t>
        </w:r>
      </w:hyperlink>
      <w:hyperlink r:id="rId34" w:history="1">
        <w:r w:rsidRPr="00D240CE">
          <w:rPr>
            <w:rFonts w:ascii="Verdana" w:eastAsia="Times New Roman" w:hAnsi="Verdana" w:cs="Times New Roman"/>
            <w:color w:val="1155BB"/>
            <w:sz w:val="17"/>
            <w:szCs w:val="17"/>
            <w:bdr w:val="single" w:sz="6" w:space="0" w:color="AAAAEE" w:frame="1"/>
            <w:shd w:val="clear" w:color="auto" w:fill="FFFFFF"/>
            <w:lang w:eastAsia="ru-RU"/>
          </w:rPr>
          <w:t>20</w:t>
        </w:r>
      </w:hyperlink>
      <w:hyperlink r:id="rId35" w:history="1">
        <w:r w:rsidRPr="00D240CE">
          <w:rPr>
            <w:rFonts w:ascii="Verdana" w:eastAsia="Times New Roman" w:hAnsi="Verdana" w:cs="Times New Roman"/>
            <w:color w:val="1155BB"/>
            <w:sz w:val="17"/>
            <w:szCs w:val="17"/>
            <w:bdr w:val="single" w:sz="6" w:space="0" w:color="AAAAEE" w:frame="1"/>
            <w:shd w:val="clear" w:color="auto" w:fill="FFFFFF"/>
            <w:lang w:eastAsia="ru-RU"/>
          </w:rPr>
          <w:t>21</w:t>
        </w:r>
      </w:hyperlink>
      <w:hyperlink r:id="rId36" w:history="1">
        <w:r w:rsidRPr="00D240CE">
          <w:rPr>
            <w:rFonts w:ascii="Verdana" w:eastAsia="Times New Roman" w:hAnsi="Verdana" w:cs="Times New Roman"/>
            <w:color w:val="1155BB"/>
            <w:sz w:val="17"/>
            <w:szCs w:val="17"/>
            <w:bdr w:val="single" w:sz="6" w:space="0" w:color="AAAAEE" w:frame="1"/>
            <w:shd w:val="clear" w:color="auto" w:fill="FFFFFF"/>
            <w:lang w:eastAsia="ru-RU"/>
          </w:rPr>
          <w:t>22</w:t>
        </w:r>
      </w:hyperlink>
      <w:hyperlink r:id="rId37" w:history="1">
        <w:r w:rsidRPr="00D240CE">
          <w:rPr>
            <w:rFonts w:ascii="Verdana" w:eastAsia="Times New Roman" w:hAnsi="Verdana" w:cs="Times New Roman"/>
            <w:color w:val="1155BB"/>
            <w:sz w:val="17"/>
            <w:szCs w:val="17"/>
            <w:bdr w:val="single" w:sz="6" w:space="0" w:color="AAAAEE" w:frame="1"/>
            <w:shd w:val="clear" w:color="auto" w:fill="FFFFFF"/>
            <w:lang w:eastAsia="ru-RU"/>
          </w:rPr>
          <w:t>23</w:t>
        </w:r>
      </w:hyperlink>
      <w:hyperlink r:id="rId38" w:history="1">
        <w:r w:rsidRPr="00D240CE">
          <w:rPr>
            <w:rFonts w:ascii="Verdana" w:eastAsia="Times New Roman" w:hAnsi="Verdana" w:cs="Times New Roman"/>
            <w:color w:val="1155BB"/>
            <w:sz w:val="17"/>
            <w:szCs w:val="17"/>
            <w:bdr w:val="single" w:sz="6" w:space="0" w:color="AAAAEE" w:frame="1"/>
            <w:shd w:val="clear" w:color="auto" w:fill="FFFFFF"/>
            <w:lang w:eastAsia="ru-RU"/>
          </w:rPr>
          <w:t>Следующая</w:t>
        </w:r>
      </w:hyperlink>
    </w:p>
    <w:p w:rsidR="00D240CE" w:rsidRPr="00D240CE" w:rsidRDefault="00D240CE" w:rsidP="00D240CE">
      <w:pPr>
        <w:shd w:val="clear" w:color="auto" w:fill="FFFFFF"/>
        <w:spacing w:after="240" w:line="240" w:lineRule="auto"/>
        <w:jc w:val="center"/>
        <w:rPr>
          <w:rFonts w:ascii="Verdana" w:eastAsia="Times New Roman" w:hAnsi="Verdana" w:cs="Times New Roman"/>
          <w:color w:val="000000"/>
          <w:sz w:val="18"/>
          <w:szCs w:val="18"/>
          <w:lang w:eastAsia="ru-RU"/>
        </w:rPr>
      </w:pPr>
      <w:r w:rsidRPr="00D240CE">
        <w:rPr>
          <w:rFonts w:ascii="Verdana" w:eastAsia="Times New Roman" w:hAnsi="Verdana" w:cs="Times New Roman"/>
          <w:color w:val="000000"/>
          <w:sz w:val="18"/>
          <w:szCs w:val="18"/>
          <w:lang w:eastAsia="ru-RU"/>
        </w:rPr>
        <w:br/>
      </w:r>
    </w:p>
    <w:tbl>
      <w:tblPr>
        <w:tblpPr w:leftFromText="45" w:rightFromText="45" w:vertAnchor="text"/>
        <w:tblW w:w="4500" w:type="dxa"/>
        <w:tblCellSpacing w:w="75" w:type="dxa"/>
        <w:tblCellMar>
          <w:top w:w="150" w:type="dxa"/>
          <w:left w:w="150" w:type="dxa"/>
          <w:bottom w:w="150" w:type="dxa"/>
          <w:right w:w="150" w:type="dxa"/>
        </w:tblCellMar>
        <w:tblLook w:val="04A0" w:firstRow="1" w:lastRow="0" w:firstColumn="1" w:lastColumn="0" w:noHBand="0" w:noVBand="1"/>
      </w:tblPr>
      <w:tblGrid>
        <w:gridCol w:w="1253"/>
        <w:gridCol w:w="3247"/>
      </w:tblGrid>
      <w:tr w:rsidR="00D240CE" w:rsidRPr="00D240CE" w:rsidTr="00D240CE">
        <w:trPr>
          <w:tblCellSpacing w:w="75" w:type="dxa"/>
        </w:trPr>
        <w:tc>
          <w:tcPr>
            <w:tcW w:w="0" w:type="auto"/>
            <w:vAlign w:val="center"/>
            <w:hideMark/>
          </w:tcPr>
          <w:p w:rsidR="00D240CE" w:rsidRPr="00D240CE" w:rsidRDefault="00D240CE" w:rsidP="00D240CE">
            <w:pPr>
              <w:spacing w:after="0" w:line="240" w:lineRule="auto"/>
              <w:rPr>
                <w:rFonts w:ascii="Verdana" w:eastAsia="Times New Roman" w:hAnsi="Verdana" w:cs="Times New Roman"/>
                <w:color w:val="000000"/>
                <w:sz w:val="18"/>
                <w:szCs w:val="18"/>
                <w:lang w:eastAsia="ru-RU"/>
              </w:rPr>
            </w:pPr>
          </w:p>
        </w:tc>
        <w:tc>
          <w:tcPr>
            <w:tcW w:w="0" w:type="auto"/>
            <w:hideMark/>
          </w:tcPr>
          <w:p w:rsidR="00D240CE" w:rsidRPr="00D240CE" w:rsidRDefault="00D240CE" w:rsidP="00D240CE">
            <w:pPr>
              <w:spacing w:after="0" w:line="240" w:lineRule="auto"/>
              <w:rPr>
                <w:rFonts w:ascii="Verdana" w:eastAsia="Times New Roman" w:hAnsi="Verdana" w:cs="Times New Roman"/>
                <w:color w:val="000000"/>
                <w:sz w:val="18"/>
                <w:szCs w:val="18"/>
                <w:lang w:eastAsia="ru-RU"/>
              </w:rPr>
            </w:pPr>
            <w:r w:rsidRPr="00D240CE">
              <w:rPr>
                <w:rFonts w:ascii="Verdana" w:eastAsia="Times New Roman" w:hAnsi="Verdana" w:cs="Times New Roman"/>
                <w:color w:val="000000"/>
                <w:sz w:val="18"/>
                <w:szCs w:val="18"/>
                <w:lang w:eastAsia="ru-RU"/>
              </w:rPr>
              <w:pict/>
            </w:r>
            <w:r w:rsidRPr="00D240CE">
              <w:rPr>
                <w:rFonts w:ascii="Verdana" w:eastAsia="Times New Roman" w:hAnsi="Verdana" w:cs="Times New Roman"/>
                <w:color w:val="000000"/>
                <w:sz w:val="18"/>
                <w:szCs w:val="18"/>
                <w:lang w:eastAsia="ru-RU"/>
              </w:rPr>
              <w:pict/>
            </w:r>
          </w:p>
        </w:tc>
      </w:tr>
    </w:tbl>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color w:val="000000"/>
          <w:sz w:val="24"/>
          <w:szCs w:val="24"/>
          <w:lang w:eastAsia="ru-RU"/>
        </w:rPr>
        <w:t>Чтобы отнести то или иное событие к ЧС техногенного характера должны присутствовать признаки:</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color w:val="000000"/>
          <w:sz w:val="24"/>
          <w:szCs w:val="24"/>
          <w:lang w:eastAsia="ru-RU"/>
        </w:rPr>
        <w:t>- обстановка складывается в результате аварии, катастрофы или иного бедствия;</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color w:val="000000"/>
          <w:sz w:val="24"/>
          <w:szCs w:val="24"/>
          <w:lang w:eastAsia="ru-RU"/>
        </w:rPr>
        <w:t>-наличие или возможность возникновения тяжелых последствий;</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color w:val="000000"/>
          <w:sz w:val="24"/>
          <w:szCs w:val="24"/>
          <w:lang w:eastAsia="ru-RU"/>
        </w:rPr>
        <w:t>-техногенный характер события (связанный с деятельностью людей).</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b/>
          <w:bCs/>
          <w:color w:val="000000"/>
          <w:sz w:val="24"/>
          <w:szCs w:val="24"/>
          <w:lang w:eastAsia="ru-RU"/>
        </w:rPr>
        <w:t>Авария</w:t>
      </w:r>
      <w:r w:rsidRPr="00D240CE">
        <w:rPr>
          <w:rFonts w:ascii="Verdana" w:eastAsia="Times New Roman" w:hAnsi="Verdana" w:cs="Times New Roman"/>
          <w:color w:val="000000"/>
          <w:sz w:val="24"/>
          <w:szCs w:val="24"/>
          <w:lang w:eastAsia="ru-RU"/>
        </w:rPr>
        <w:t xml:space="preserve"> – это опасное техногенное происшествие, приводящее к остановке работы машины (механизма, предприятия) и требующее ремонта или замены, создающее на объекте (территории) угрозу жизни и здоровью людей, приводящее к уничтожению материальных ценностей и наносящее ущерб окружающей природной среде.</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color w:val="000000"/>
          <w:sz w:val="24"/>
          <w:szCs w:val="24"/>
          <w:lang w:eastAsia="ru-RU"/>
        </w:rPr>
        <w:t>По тяжести и масштабу аварии классифицируются на:</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color w:val="000000"/>
          <w:sz w:val="24"/>
          <w:szCs w:val="24"/>
          <w:lang w:eastAsia="ru-RU"/>
        </w:rPr>
        <w:t>- мелкие аварии (происшествия), приносящие незначительный ущерб;</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color w:val="000000"/>
          <w:sz w:val="24"/>
          <w:szCs w:val="24"/>
          <w:lang w:eastAsia="ru-RU"/>
        </w:rPr>
        <w:t>- крупные аварии, приносящие большой ущерб;</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color w:val="000000"/>
          <w:sz w:val="24"/>
          <w:szCs w:val="24"/>
          <w:lang w:eastAsia="ru-RU"/>
        </w:rPr>
        <w:t>- крупномасштабные аварии (катастрофы), приносящие многочисленные человеческие жертвы, значительный материальный ущерб и другие тяжелые последствия.</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b/>
          <w:bCs/>
          <w:color w:val="000000"/>
          <w:sz w:val="24"/>
          <w:szCs w:val="24"/>
          <w:lang w:eastAsia="ru-RU"/>
        </w:rPr>
        <w:t>В зависимости от природы происхождения аварии подразделяются на следующие типы:</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b/>
          <w:bCs/>
          <w:color w:val="000000"/>
          <w:sz w:val="24"/>
          <w:szCs w:val="24"/>
          <w:lang w:eastAsia="ru-RU"/>
        </w:rPr>
        <w:t>1. Транспортные аварии и катастрофы:</w:t>
      </w:r>
      <w:r w:rsidRPr="00D240CE">
        <w:rPr>
          <w:rFonts w:ascii="Verdana" w:eastAsia="Times New Roman" w:hAnsi="Verdana" w:cs="Times New Roman"/>
          <w:color w:val="000000"/>
          <w:sz w:val="24"/>
          <w:szCs w:val="24"/>
          <w:lang w:eastAsia="ru-RU"/>
        </w:rPr>
        <w:t>аварии товарных поездов; аварии пассажирских поездов, поездов метрополитена; аварии речных и морских грузовых судов; аварии речных и морских пассажирских судов; авиакатастрофы в аэропортах, населенных пунктах; авиакатастрофы вне аэропортов, населенных пунктов; аварии (катастрофы) на автодорогах (крупные автомобильные катастрофы); аварии транспорта на мостах, железнодорожных переездах и в тоннелях; аварии на магистральных трубопроводах;</w:t>
      </w:r>
    </w:p>
    <w:p w:rsidR="00D240CE" w:rsidRPr="00D240CE" w:rsidRDefault="00D240CE" w:rsidP="00D240CE">
      <w:pPr>
        <w:shd w:val="clear" w:color="auto" w:fill="FFFFFF"/>
        <w:spacing w:after="0" w:line="240" w:lineRule="auto"/>
        <w:jc w:val="center"/>
        <w:rPr>
          <w:rFonts w:ascii="Verdana" w:eastAsia="Times New Roman" w:hAnsi="Verdana" w:cs="Times New Roman"/>
          <w:color w:val="000000"/>
          <w:sz w:val="18"/>
          <w:szCs w:val="18"/>
          <w:lang w:eastAsia="ru-RU"/>
        </w:rPr>
      </w:pPr>
      <w:r w:rsidRPr="00D240CE">
        <w:rPr>
          <w:rFonts w:ascii="Verdana" w:eastAsia="Times New Roman" w:hAnsi="Verdana" w:cs="Times New Roman"/>
          <w:color w:val="000000"/>
          <w:sz w:val="18"/>
          <w:szCs w:val="18"/>
          <w:lang w:eastAsia="ru-RU"/>
        </w:rPr>
        <w:br/>
      </w:r>
      <w:r w:rsidRPr="00D240CE">
        <w:rPr>
          <w:rFonts w:ascii="Times New Roman" w:eastAsia="Times New Roman" w:hAnsi="Times New Roman" w:cs="Times New Roman"/>
          <w:sz w:val="24"/>
          <w:szCs w:val="24"/>
          <w:lang w:eastAsia="ru-RU"/>
        </w:rPr>
        <w:pict/>
      </w:r>
      <w:r w:rsidRPr="00D240CE">
        <w:rPr>
          <w:rFonts w:ascii="Times New Roman" w:eastAsia="Times New Roman" w:hAnsi="Times New Roman" w:cs="Times New Roman"/>
          <w:sz w:val="24"/>
          <w:szCs w:val="24"/>
          <w:lang w:eastAsia="ru-RU"/>
        </w:rPr>
        <w:pic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b/>
          <w:bCs/>
          <w:color w:val="000000"/>
          <w:sz w:val="24"/>
          <w:szCs w:val="24"/>
          <w:lang w:eastAsia="ru-RU"/>
        </w:rPr>
        <w:t>2.</w:t>
      </w:r>
      <w:r w:rsidRPr="00D240CE">
        <w:rPr>
          <w:rFonts w:ascii="Verdana" w:eastAsia="Times New Roman" w:hAnsi="Verdana" w:cs="Times New Roman"/>
          <w:color w:val="000000"/>
          <w:sz w:val="24"/>
          <w:szCs w:val="24"/>
          <w:lang w:eastAsia="ru-RU"/>
        </w:rPr>
        <w:t>·</w:t>
      </w:r>
      <w:r w:rsidRPr="00D240CE">
        <w:rPr>
          <w:rFonts w:ascii="Verdana" w:eastAsia="Times New Roman" w:hAnsi="Verdana" w:cs="Times New Roman"/>
          <w:b/>
          <w:bCs/>
          <w:color w:val="000000"/>
          <w:sz w:val="24"/>
          <w:szCs w:val="24"/>
          <w:lang w:eastAsia="ru-RU"/>
        </w:rPr>
        <w:t>Пожары, взрывы, угрозы взрывов:</w:t>
      </w:r>
      <w:r w:rsidRPr="00D240CE">
        <w:rPr>
          <w:rFonts w:ascii="Verdana" w:eastAsia="Times New Roman" w:hAnsi="Verdana" w:cs="Times New Roman"/>
          <w:color w:val="000000"/>
          <w:sz w:val="24"/>
          <w:szCs w:val="24"/>
          <w:lang w:eastAsia="ru-RU"/>
        </w:rPr>
        <w:t xml:space="preserve">пожары, взрывы в зданиях, на коммуникациях и технологическом оборудовании промышленных объектов; пожары, взрывы на объектах добычи, переработки и хранения легковоспламеняющихся, горючих и взрывчатых веществ; пожары (взрывы) на транспорте; пожары (взрывы) в шахтах, подземных и горных выработках, метрополитенах; пожары (взрывы) в зданиях и сооружениях жилого, социально-бытового, культурного назначения; пожары (взрывы) на химически опасных объектах; пожары (взрывы на </w:t>
      </w:r>
      <w:r w:rsidRPr="00D240CE">
        <w:rPr>
          <w:rFonts w:ascii="Verdana" w:eastAsia="Times New Roman" w:hAnsi="Verdana" w:cs="Times New Roman"/>
          <w:color w:val="000000"/>
          <w:sz w:val="24"/>
          <w:szCs w:val="24"/>
          <w:lang w:eastAsia="ru-RU"/>
        </w:rPr>
        <w:lastRenderedPageBreak/>
        <w:t>радиационно опасных объектах; обнаружение неразорвавшихся боеприпасов; утрата взрывчатых веществ (боеприпасов);</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b/>
          <w:bCs/>
          <w:color w:val="000000"/>
          <w:sz w:val="24"/>
          <w:szCs w:val="24"/>
          <w:lang w:eastAsia="ru-RU"/>
        </w:rPr>
        <w:t>3.·Аварии с выбросом (угрозой выброса) химически опасных веществ:</w:t>
      </w:r>
      <w:r w:rsidRPr="00D240CE">
        <w:rPr>
          <w:rFonts w:ascii="Verdana" w:eastAsia="Times New Roman" w:hAnsi="Verdana" w:cs="Times New Roman"/>
          <w:color w:val="000000"/>
          <w:sz w:val="24"/>
          <w:szCs w:val="24"/>
          <w:lang w:eastAsia="ru-RU"/>
        </w:rPr>
        <w:t>аварии с выбросом (угрозой выброса)ХОВ при их производстве, переработке или хранении; аварии на транспорте с выбросом (угрозой выброса); образование и распространение ОХВ в процессе химической реакции, начавшейся в результате аварии; аварии с химическими боеприпасами; утрата источников ХОВ;</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b/>
          <w:bCs/>
          <w:color w:val="000000"/>
          <w:sz w:val="24"/>
          <w:szCs w:val="24"/>
          <w:lang w:eastAsia="ru-RU"/>
        </w:rPr>
        <w:t>4.·Аварии с выбросом (угрозой выброса) радиоактивных веществ:</w:t>
      </w:r>
      <w:r w:rsidRPr="00D240CE">
        <w:rPr>
          <w:rFonts w:ascii="Verdana" w:eastAsia="Times New Roman" w:hAnsi="Verdana" w:cs="Times New Roman"/>
          <w:color w:val="000000"/>
          <w:sz w:val="24"/>
          <w:szCs w:val="24"/>
          <w:lang w:eastAsia="ru-RU"/>
        </w:rPr>
        <w:t>аварии на АЭС, атомных энергетических установках производственного и исследовательского назначения с выбросом (угрозой выброса) радиоактивных веществ; аварии с выбросом (угрозой выброса) радиоактивных веществ на предприятиях ядерно-топливного цикла; аварии транспортных средств или космических аппаратов с ядерными установками или грузом РВ на борту; аварии при промышленных и испытательных ядерных взрывах с выбросом (угрозой выброса) радиоактивных веществ; аварии с ядерными боеприпасами в местах их хранения, эксплуатации или установки; утрата радиоактивных источников;</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b/>
          <w:bCs/>
          <w:color w:val="000000"/>
          <w:sz w:val="24"/>
          <w:szCs w:val="24"/>
          <w:lang w:eastAsia="ru-RU"/>
        </w:rPr>
        <w:t>5.·Аварии с выбросом (угрозой выброса) биологически опасных веществ:</w:t>
      </w:r>
      <w:r w:rsidRPr="00D240CE">
        <w:rPr>
          <w:rFonts w:ascii="Verdana" w:eastAsia="Times New Roman" w:hAnsi="Verdana" w:cs="Times New Roman"/>
          <w:color w:val="000000"/>
          <w:sz w:val="24"/>
          <w:szCs w:val="24"/>
          <w:lang w:eastAsia="ru-RU"/>
        </w:rPr>
        <w:t>аварии с выбросом (угрозой выброса) биологически опасных веществ на предприятиях и в научно-исследовательских учреждениях; аварии на транспорте с выбросом (угрозой выброса) биологически опасных веществ; утрата БОВ;</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b/>
          <w:bCs/>
          <w:color w:val="000000"/>
          <w:sz w:val="24"/>
          <w:szCs w:val="24"/>
          <w:lang w:eastAsia="ru-RU"/>
        </w:rPr>
        <w:t>6.·Внезапное обрушение зданий, сооружений:</w:t>
      </w:r>
      <w:r w:rsidRPr="00D240CE">
        <w:rPr>
          <w:rFonts w:ascii="Verdana" w:eastAsia="Times New Roman" w:hAnsi="Verdana" w:cs="Times New Roman"/>
          <w:color w:val="000000"/>
          <w:sz w:val="24"/>
          <w:szCs w:val="24"/>
          <w:lang w:eastAsia="ru-RU"/>
        </w:rPr>
        <w:t>обрушение элементов транспортных коммуникаций; обрушение производственных зданий и сооружений; обрушение зданий и сооружений жилого, социально-бытового и культурного назначения;</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b/>
          <w:bCs/>
          <w:color w:val="000000"/>
          <w:sz w:val="24"/>
          <w:szCs w:val="24"/>
          <w:lang w:eastAsia="ru-RU"/>
        </w:rPr>
        <w:t>7.·Аварии в электроэнергетических системах:</w:t>
      </w:r>
      <w:r w:rsidRPr="00D240CE">
        <w:rPr>
          <w:rFonts w:ascii="Verdana" w:eastAsia="Times New Roman" w:hAnsi="Verdana" w:cs="Times New Roman"/>
          <w:color w:val="000000"/>
          <w:sz w:val="24"/>
          <w:szCs w:val="24"/>
          <w:lang w:eastAsia="ru-RU"/>
        </w:rPr>
        <w:t>аварии на автономных электростанциях с долговременным перерывом электроснабжения всех потребителей; аварии на электроэнергетических системах (сетях) с долговременным перерывом электроснабжения основных потребителей или обширных территорий; выход из строя транспортных электроконтактных сетей;</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b/>
          <w:bCs/>
          <w:color w:val="000000"/>
          <w:sz w:val="24"/>
          <w:szCs w:val="24"/>
          <w:lang w:eastAsia="ru-RU"/>
        </w:rPr>
        <w:t>8.·Аварии в коммунальных системах жизнеобеспечения:</w:t>
      </w:r>
      <w:r w:rsidRPr="00D240CE">
        <w:rPr>
          <w:rFonts w:ascii="Verdana" w:eastAsia="Times New Roman" w:hAnsi="Verdana" w:cs="Times New Roman"/>
          <w:color w:val="000000"/>
          <w:sz w:val="24"/>
          <w:szCs w:val="24"/>
          <w:lang w:eastAsia="ru-RU"/>
        </w:rPr>
        <w:t>аварии на канализационных системах с массовым выбросом загрязняющих веществ; аварии в системах снабжения населения питьевой водой; аварии на коммунальных газопроводах; аварии на тепловых сетях (системах горячего водоснабжения) в холодное время года;</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b/>
          <w:bCs/>
          <w:color w:val="000000"/>
          <w:sz w:val="24"/>
          <w:szCs w:val="24"/>
          <w:lang w:eastAsia="ru-RU"/>
        </w:rPr>
        <w:t>9.·Аварии на очистных сооружениях:</w:t>
      </w:r>
      <w:r w:rsidRPr="00D240CE">
        <w:rPr>
          <w:rFonts w:ascii="Verdana" w:eastAsia="Times New Roman" w:hAnsi="Verdana" w:cs="Times New Roman"/>
          <w:color w:val="000000"/>
          <w:sz w:val="24"/>
          <w:szCs w:val="24"/>
          <w:lang w:eastAsia="ru-RU"/>
        </w:rPr>
        <w:t>аварии на очистных сооружениях сточных вод промышленных предприятий с массовым выбросом загрязняющих веществ; аварии очистных сооружениях промышленных газов с массовым выбросом загрязняющих веществ;</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b/>
          <w:bCs/>
          <w:color w:val="000000"/>
          <w:sz w:val="24"/>
          <w:szCs w:val="24"/>
          <w:lang w:eastAsia="ru-RU"/>
        </w:rPr>
        <w:lastRenderedPageBreak/>
        <w:t>10.</w:t>
      </w:r>
      <w:r w:rsidRPr="00D240CE">
        <w:rPr>
          <w:rFonts w:ascii="Verdana" w:eastAsia="Times New Roman" w:hAnsi="Verdana" w:cs="Times New Roman"/>
          <w:color w:val="000000"/>
          <w:sz w:val="24"/>
          <w:szCs w:val="24"/>
          <w:lang w:eastAsia="ru-RU"/>
        </w:rPr>
        <w:t>·</w:t>
      </w:r>
      <w:r w:rsidRPr="00D240CE">
        <w:rPr>
          <w:rFonts w:ascii="Verdana" w:eastAsia="Times New Roman" w:hAnsi="Verdana" w:cs="Times New Roman"/>
          <w:b/>
          <w:bCs/>
          <w:color w:val="000000"/>
          <w:sz w:val="24"/>
          <w:szCs w:val="24"/>
          <w:lang w:eastAsia="ru-RU"/>
        </w:rPr>
        <w:t>Гидродинамические аварии:</w:t>
      </w:r>
      <w:r w:rsidRPr="00D240CE">
        <w:rPr>
          <w:rFonts w:ascii="Verdana" w:eastAsia="Times New Roman" w:hAnsi="Verdana" w:cs="Times New Roman"/>
          <w:color w:val="000000"/>
          <w:sz w:val="24"/>
          <w:szCs w:val="24"/>
          <w:lang w:eastAsia="ru-RU"/>
        </w:rPr>
        <w:t>прорывы плотин (дамб, шлюзов, перемычек и др.) с образованием волн прорыва и катастрофических затоплений, прорывы плотин (дамб, шлюзов, перемычек и др.) с образованием прорывного паводка; прорывы плотин (дамб, шлюзов, перемычек и др.), повлекшие смыв плодородных почв или отложение наносов на обширных территориях.</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color w:val="000000"/>
          <w:sz w:val="24"/>
          <w:szCs w:val="24"/>
          <w:lang w:eastAsia="ru-RU"/>
        </w:rPr>
        <w:t>Не все аварии перерастают в ЧС. Если нет человеческих жертв, нет значительных материальных потерь и нарушений условий жизнедеятельности многих людей, такие события не относят к ЧС.</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b/>
          <w:bCs/>
          <w:color w:val="000000"/>
          <w:sz w:val="24"/>
          <w:szCs w:val="24"/>
          <w:lang w:eastAsia="ru-RU"/>
        </w:rPr>
        <w:t>ЧС социального характера</w:t>
      </w:r>
      <w:r w:rsidRPr="00D240CE">
        <w:rPr>
          <w:rFonts w:ascii="Verdana" w:eastAsia="Times New Roman" w:hAnsi="Verdana" w:cs="Times New Roman"/>
          <w:color w:val="000000"/>
          <w:sz w:val="24"/>
          <w:szCs w:val="24"/>
          <w:lang w:eastAsia="ru-RU"/>
        </w:rPr>
        <w:t xml:space="preserve"> - это обстановка на определенной территории, сложившаяся в результате возникновения опасных противоречий и конфликтов в сфере социальных отношений, которые могут повлечь или повлекли за собой человеческие жертвы, ущерб здоровью людей или окружающей среде, значительные материальные потери или нарушение условий жизнедеятельности людей.</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b/>
          <w:bCs/>
          <w:color w:val="000000"/>
          <w:sz w:val="24"/>
          <w:szCs w:val="24"/>
          <w:lang w:eastAsia="ru-RU"/>
        </w:rPr>
        <w:t>В основе возникновения и развития ЧС социального характера</w:t>
      </w:r>
      <w:r w:rsidRPr="00D240CE">
        <w:rPr>
          <w:rFonts w:ascii="Verdana" w:eastAsia="Times New Roman" w:hAnsi="Verdana" w:cs="Times New Roman"/>
          <w:color w:val="000000"/>
          <w:sz w:val="24"/>
          <w:szCs w:val="24"/>
          <w:lang w:eastAsia="ru-RU"/>
        </w:rPr>
        <w:t xml:space="preserve"> лежит нарушение в силу различных причин равновесия общественных отношений (экономических, политических, межэтнических, конфессиональных), вызывающее серьезные противоречия, конфликты и войны. Их катализаторами могут быть разные обстоятельства, вызывающие социальную напряженность, - безработица, коррупция, криминал, массовые беспорядки, акты терроризма, правительственные кризисы, инфляция, продовольственные проблемы, социально-бытовая неустроенность, бытовой национализм, местничество и др. Длительное воздействие этих факторов ведет к хроническому физиологическому и психическому утомлению людей, к тяжелым экстремальным состояниям, таким как депрессии, суициды и т. д., к попыткам сублимировать накопившуюся отрицательную энергию активным участием в социально -политических и военных конфликт ах.</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b/>
          <w:bCs/>
          <w:color w:val="000000"/>
          <w:sz w:val="24"/>
          <w:szCs w:val="24"/>
          <w:lang w:eastAsia="ru-RU"/>
        </w:rPr>
        <w:t>ЧС социального характера классифицируются по следующим признакам</w:t>
      </w:r>
      <w:r w:rsidRPr="00D240CE">
        <w:rPr>
          <w:rFonts w:ascii="Verdana" w:eastAsia="Times New Roman" w:hAnsi="Verdana" w:cs="Times New Roman"/>
          <w:color w:val="000000"/>
          <w:sz w:val="24"/>
          <w:szCs w:val="24"/>
          <w:lang w:eastAsia="ru-RU"/>
        </w:rPr>
        <w:t>:</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b/>
          <w:bCs/>
          <w:color w:val="000000"/>
          <w:sz w:val="24"/>
          <w:szCs w:val="24"/>
          <w:lang w:eastAsia="ru-RU"/>
        </w:rPr>
        <w:t>по причинам возникновения</w:t>
      </w:r>
      <w:r w:rsidRPr="00D240CE">
        <w:rPr>
          <w:rFonts w:ascii="Verdana" w:eastAsia="Times New Roman" w:hAnsi="Verdana" w:cs="Times New Roman"/>
          <w:color w:val="000000"/>
          <w:sz w:val="24"/>
          <w:szCs w:val="24"/>
          <w:lang w:eastAsia="ru-RU"/>
        </w:rPr>
        <w:t xml:space="preserve"> - непреднамеренные, вызванные случайными обстоятельствами, не зависящими от действий конкретных людей или общественных сил (чаще всего связаны со стихийными бедствиями, неурожаями, эпидемиями и пр.), и преднамеренные, спровоцированные действиями людей и общественными группировками (межнациональные и политические конфликты, войны и т. п.);</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b/>
          <w:bCs/>
          <w:color w:val="000000"/>
          <w:sz w:val="24"/>
          <w:szCs w:val="24"/>
          <w:lang w:eastAsia="ru-RU"/>
        </w:rPr>
        <w:t>по продолжительности действия</w:t>
      </w:r>
      <w:r w:rsidRPr="00D240CE">
        <w:rPr>
          <w:rFonts w:ascii="Verdana" w:eastAsia="Times New Roman" w:hAnsi="Verdana" w:cs="Times New Roman"/>
          <w:color w:val="000000"/>
          <w:sz w:val="24"/>
          <w:szCs w:val="24"/>
          <w:lang w:eastAsia="ru-RU"/>
        </w:rPr>
        <w:t xml:space="preserve"> - кратковременные (террористический акт, покушение, бандитский налет и т. д.) и долговременные (инфляция, безработица, межэтнический конфликт, война и т. п.);</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b/>
          <w:bCs/>
          <w:color w:val="000000"/>
          <w:sz w:val="24"/>
          <w:szCs w:val="24"/>
          <w:lang w:eastAsia="ru-RU"/>
        </w:rPr>
        <w:t>по скорости распространения</w:t>
      </w:r>
      <w:r w:rsidRPr="00D240CE">
        <w:rPr>
          <w:rFonts w:ascii="Verdana" w:eastAsia="Times New Roman" w:hAnsi="Verdana" w:cs="Times New Roman"/>
          <w:color w:val="000000"/>
          <w:sz w:val="24"/>
          <w:szCs w:val="24"/>
          <w:lang w:eastAsia="ru-RU"/>
        </w:rPr>
        <w:t xml:space="preserve"> - взрывные, стремительные, быстро распространяющиеся (политические и военные конфликты) и </w:t>
      </w:r>
      <w:r w:rsidRPr="00D240CE">
        <w:rPr>
          <w:rFonts w:ascii="Verdana" w:eastAsia="Times New Roman" w:hAnsi="Verdana" w:cs="Times New Roman"/>
          <w:color w:val="000000"/>
          <w:sz w:val="24"/>
          <w:szCs w:val="24"/>
          <w:lang w:eastAsia="ru-RU"/>
        </w:rPr>
        <w:lastRenderedPageBreak/>
        <w:t>умеренные, плавно распространяющиеся (предпосылки социальной революции или войны);</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b/>
          <w:bCs/>
          <w:color w:val="000000"/>
          <w:sz w:val="24"/>
          <w:szCs w:val="24"/>
          <w:lang w:eastAsia="ru-RU"/>
        </w:rPr>
        <w:t>по масштабам распространения</w:t>
      </w:r>
      <w:r w:rsidRPr="00D240CE">
        <w:rPr>
          <w:rFonts w:ascii="Verdana" w:eastAsia="Times New Roman" w:hAnsi="Verdana" w:cs="Times New Roman"/>
          <w:color w:val="000000"/>
          <w:sz w:val="24"/>
          <w:szCs w:val="24"/>
          <w:lang w:eastAsia="ru-RU"/>
        </w:rPr>
        <w:t xml:space="preserve"> - локальные, объектовые, местные, охватывающие небольшой населенный пункт, объект городского хозяйства, городской квартал, район (забастовки, демонстрации протеста, массовые беспорядки на объектах культуры, спорта и т. д.), и региональные, национальные, глобальные, распространяющиеся на огромные территории (экономические кризисы, межнациональные и военные конфликты, войны и т. д.);</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b/>
          <w:bCs/>
          <w:color w:val="000000"/>
          <w:sz w:val="24"/>
          <w:szCs w:val="24"/>
          <w:lang w:eastAsia="ru-RU"/>
        </w:rPr>
        <w:t>по возможности предотвращения</w:t>
      </w:r>
      <w:r w:rsidRPr="00D240CE">
        <w:rPr>
          <w:rFonts w:ascii="Verdana" w:eastAsia="Times New Roman" w:hAnsi="Verdana" w:cs="Times New Roman"/>
          <w:color w:val="000000"/>
          <w:sz w:val="24"/>
          <w:szCs w:val="24"/>
          <w:lang w:eastAsia="ru-RU"/>
        </w:rPr>
        <w:t xml:space="preserve"> - неизбежные (как правило, стихийные бедствия и эпидемии) и предотвращаемые (социальнополитические и военные конфликты, крупномасштабные войны и пр.).</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color w:val="000000"/>
          <w:sz w:val="24"/>
          <w:szCs w:val="24"/>
          <w:lang w:eastAsia="ru-RU"/>
        </w:rPr>
        <w:t>Существует классификация ЧС социального характера, в основе которой лежит их конфликтная взаимосвязь с деятельностью человека. В соответствии с этой классификацией различают следующие основные виды ЧС: экономические кризисы, разгул уголовной преступности, широкомасштабная коррупция, социальные взрывы, экстремистская политическая борьба, национальные и религиозны е конфликты, терроризм, противостояние разведок, военные столкновения.</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color w:val="000000"/>
          <w:sz w:val="24"/>
          <w:szCs w:val="24"/>
          <w:lang w:eastAsia="ru-RU"/>
        </w:rPr>
        <w:t>Говоря о классификации ЧС социального характера, необходимо подчеркнуть, что они, в отличие от чрезвычайных ситуаций иного происхождения, поддаются прогнозу, так как связаны с действиям и социума. Однако эти прогнозы нередко бывают субъективны, поскольку люди подвержены идейному влиянию, что порой мешает им объективно оценивать социальные явления и процессы.</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color w:val="000000"/>
          <w:sz w:val="24"/>
          <w:szCs w:val="24"/>
          <w:lang w:eastAsia="ru-RU"/>
        </w:rPr>
        <w:t>Важнейшей причиной возникновения ЧС социального происхождения является действие факторов риска. В их основе лежит накопление и последующее высвобождение негативной социальной энергии (социально - экономических, политических, межнациональных, межконфессиональных и иных противоречий, их перерастание в кризисные ситуации, носящие чрезвычайный характер).</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color w:val="000000"/>
          <w:sz w:val="24"/>
          <w:szCs w:val="24"/>
          <w:lang w:eastAsia="ru-RU"/>
        </w:rPr>
        <w:t> </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i/>
          <w:iCs/>
          <w:color w:val="000000"/>
          <w:sz w:val="24"/>
          <w:szCs w:val="24"/>
          <w:lang w:eastAsia="ru-RU"/>
        </w:rPr>
        <w:t>Вопросы для самоконтроля:</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color w:val="000000"/>
          <w:sz w:val="24"/>
          <w:szCs w:val="24"/>
          <w:lang w:eastAsia="ru-RU"/>
        </w:rPr>
        <w:t>1. Дайте определение чрезвычайным ситуациям.</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color w:val="000000"/>
          <w:sz w:val="24"/>
          <w:szCs w:val="24"/>
          <w:lang w:eastAsia="ru-RU"/>
        </w:rPr>
        <w:t>2. Перечислите чрезвычайные ситуации природного происхождения.</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color w:val="000000"/>
          <w:sz w:val="24"/>
          <w:szCs w:val="24"/>
          <w:lang w:eastAsia="ru-RU"/>
        </w:rPr>
        <w:t>3. Классификация. чрезвычайные ситуации природного происхождения.</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color w:val="000000"/>
          <w:sz w:val="24"/>
          <w:szCs w:val="24"/>
          <w:lang w:eastAsia="ru-RU"/>
        </w:rPr>
        <w:t>4. Охарактеризуйте геофизические (эндогенные) опасные явления</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color w:val="000000"/>
          <w:sz w:val="24"/>
          <w:szCs w:val="24"/>
          <w:lang w:eastAsia="ru-RU"/>
        </w:rPr>
        <w:lastRenderedPageBreak/>
        <w:t>Список рекомендуемой литературы</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color w:val="000000"/>
          <w:sz w:val="24"/>
          <w:szCs w:val="24"/>
          <w:lang w:eastAsia="ru-RU"/>
        </w:rPr>
        <w:t>1. О гражданской защите. Закон Республики Казахстан от 11 апреля 2014 года № 189 – V ЗРК / Информационно-правовая система нормативных правовых актов Республики казахстан «Әділет»http//adilet.zan.kz</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color w:val="000000"/>
          <w:sz w:val="24"/>
          <w:szCs w:val="24"/>
          <w:lang w:eastAsia="ru-RU"/>
        </w:rPr>
        <w:t>2. Безопасность жизнедеятельности/под ред.О.Н.Русака. – СПб.: Лань, М.: Омега-Л, 2004.-448 с.</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color w:val="000000"/>
          <w:sz w:val="24"/>
          <w:szCs w:val="24"/>
          <w:lang w:eastAsia="ru-RU"/>
        </w:rPr>
        <w:t>3. Безопасность и защита населения в чрезвычайных ситуациях: учебник для населения// Н.АКрючек, В.Н.Латчук, Мирнов С.К.; под общ, ред.Г.Н.Кириллова. –М.: Изд-во НЦ ЭНАС, 2003.-264 с.</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color w:val="000000"/>
          <w:sz w:val="24"/>
          <w:szCs w:val="24"/>
          <w:lang w:eastAsia="ru-RU"/>
        </w:rPr>
        <w:t>4. Безопасность жизнедеятельности: Учебник для вузов/ Л.А.Михайлов, В.П.Соломин, А.Л.Михайлов, А.В.Старостенко и др.-СПб.: Питер, 2006.-302 с.</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color w:val="000000"/>
          <w:sz w:val="24"/>
          <w:szCs w:val="24"/>
          <w:lang w:eastAsia="ru-RU"/>
        </w:rPr>
        <w:t>5. Безопасность жизнедеятельности. Защита населения и территории при ЧС: уч. Пособие/В.В.Денисов, И.А.Денисова, В.В.Гутенев, О.И.Монтвилла. – М.: Март, Ростовн/Д:МарТ, 2003.-608 с.</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color w:val="000000"/>
          <w:sz w:val="24"/>
          <w:szCs w:val="24"/>
          <w:lang w:eastAsia="ru-RU"/>
        </w:rPr>
        <w:t>6. Безопасность жизнедеятельности. Безопасность в чрезвычайных ситуациях природного и техногенного характера: учеб.пособие/В.А.Акимов, Ю.Л.Воробьев, М.И.Фадеев и др.- изд.2-е, перераб.-М.: Высшая школа, 2007.-592 с.</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color w:val="000000"/>
          <w:sz w:val="24"/>
          <w:szCs w:val="24"/>
          <w:lang w:eastAsia="ru-RU"/>
        </w:rPr>
        <w:t>7. Аварии и катастрофы. Предупреждение и ликвидация последствий. Учебное пособие: в 6 т./Под редакцией В.А.Котляревского. – М.: АСВ, 2003</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color w:val="000000"/>
          <w:sz w:val="24"/>
          <w:szCs w:val="24"/>
          <w:lang w:eastAsia="ru-RU"/>
        </w:rPr>
        <w:t>8. Безопасность жизнедеятельности. Безопасность технологических процессов и производств: учебн.пособие для вузов/П.П.Кукин, В.Л.Лапин, Н.Л.Пономарев и др.-4-е изд, перераб.-М.: Высшая школа, 2007.-335с.: ил</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color w:val="000000"/>
          <w:sz w:val="24"/>
          <w:szCs w:val="24"/>
          <w:lang w:eastAsia="ru-RU"/>
        </w:rPr>
        <w:t>9. Балабас Л.Х. основы жизнедеятельности: учебник/ Л.Х.Балабас, Ж.К.Аманжолов.-Астана: Фолиант, 2008.-232с.</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color w:val="000000"/>
          <w:sz w:val="24"/>
          <w:szCs w:val="24"/>
          <w:lang w:eastAsia="ru-RU"/>
        </w:rPr>
        <w:t>10. Абдрахманов С.К. О государственной системе предупреждения и ликвидации чрезвычайных ситуаций в Республике Казахстан. Информационно-справочное пособие.-Алматы, 2008.-375</w:t>
      </w:r>
    </w:p>
    <w:p w:rsidR="00D240CE" w:rsidRPr="00D240CE" w:rsidRDefault="00D240CE" w:rsidP="00D240CE">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D240CE">
        <w:rPr>
          <w:rFonts w:ascii="Verdana" w:eastAsia="Times New Roman" w:hAnsi="Verdana" w:cs="Times New Roman"/>
          <w:color w:val="000000"/>
          <w:sz w:val="24"/>
          <w:szCs w:val="24"/>
          <w:lang w:eastAsia="ru-RU"/>
        </w:rPr>
        <w:t>11.Сборник нормативных правовых актов о чрезвычайных ситуациях природного и техногенного характера. Книга 1. Законы Республики Казахстан</w:t>
      </w:r>
    </w:p>
    <w:p w:rsidR="00FC73FD" w:rsidRDefault="00E7537B">
      <w:bookmarkStart w:id="0" w:name="_GoBack"/>
      <w:bookmarkEnd w:id="0"/>
    </w:p>
    <w:sectPr w:rsidR="00FC73F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7012"/>
    <w:rsid w:val="006A5452"/>
    <w:rsid w:val="00797012"/>
    <w:rsid w:val="00B52451"/>
    <w:rsid w:val="00D240CE"/>
    <w:rsid w:val="00E753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2389253">
      <w:bodyDiv w:val="1"/>
      <w:marLeft w:val="150"/>
      <w:marRight w:val="75"/>
      <w:marTop w:val="75"/>
      <w:marBottom w:val="75"/>
      <w:divBdr>
        <w:top w:val="none" w:sz="0" w:space="0" w:color="auto"/>
        <w:left w:val="none" w:sz="0" w:space="0" w:color="auto"/>
        <w:bottom w:val="none" w:sz="0" w:space="0" w:color="auto"/>
        <w:right w:val="none" w:sz="0" w:space="0" w:color="auto"/>
      </w:divBdr>
      <w:divsChild>
        <w:div w:id="1455059138">
          <w:marLeft w:val="0"/>
          <w:marRight w:val="0"/>
          <w:marTop w:val="0"/>
          <w:marBottom w:val="0"/>
          <w:divBdr>
            <w:top w:val="single" w:sz="6" w:space="0" w:color="0088FF"/>
            <w:left w:val="single" w:sz="6" w:space="0" w:color="0088FF"/>
            <w:bottom w:val="single" w:sz="6" w:space="0" w:color="0088FF"/>
            <w:right w:val="single" w:sz="6" w:space="0" w:color="0088FF"/>
          </w:divBdr>
          <w:divsChild>
            <w:div w:id="838351151">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 w:id="1698579019">
      <w:bodyDiv w:val="1"/>
      <w:marLeft w:val="150"/>
      <w:marRight w:val="75"/>
      <w:marTop w:val="75"/>
      <w:marBottom w:val="75"/>
      <w:divBdr>
        <w:top w:val="none" w:sz="0" w:space="0" w:color="auto"/>
        <w:left w:val="none" w:sz="0" w:space="0" w:color="auto"/>
        <w:bottom w:val="none" w:sz="0" w:space="0" w:color="auto"/>
        <w:right w:val="none" w:sz="0" w:space="0" w:color="auto"/>
      </w:divBdr>
      <w:divsChild>
        <w:div w:id="566183592">
          <w:marLeft w:val="0"/>
          <w:marRight w:val="0"/>
          <w:marTop w:val="0"/>
          <w:marBottom w:val="0"/>
          <w:divBdr>
            <w:top w:val="single" w:sz="6" w:space="0" w:color="0088FF"/>
            <w:left w:val="single" w:sz="6" w:space="0" w:color="0088FF"/>
            <w:bottom w:val="single" w:sz="6" w:space="0" w:color="0088FF"/>
            <w:right w:val="single" w:sz="6" w:space="0" w:color="0088FF"/>
          </w:divBdr>
          <w:divsChild>
            <w:div w:id="1010765739">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megaobuchalka.ru/8/43624.html" TargetMode="External"/><Relationship Id="rId18" Type="http://schemas.openxmlformats.org/officeDocument/2006/relationships/hyperlink" Target="http://megaobuchalka.ru/8/43629.html" TargetMode="External"/><Relationship Id="rId26" Type="http://schemas.openxmlformats.org/officeDocument/2006/relationships/hyperlink" Target="http://megaobuchalka.ru/8/43620.html" TargetMode="External"/><Relationship Id="rId39" Type="http://schemas.openxmlformats.org/officeDocument/2006/relationships/fontTable" Target="fontTable.xml"/><Relationship Id="rId21" Type="http://schemas.openxmlformats.org/officeDocument/2006/relationships/hyperlink" Target="http://megaobuchalka.ru/8/43624.html" TargetMode="External"/><Relationship Id="rId34" Type="http://schemas.openxmlformats.org/officeDocument/2006/relationships/hyperlink" Target="http://megaobuchalka.ru/8/43629.html" TargetMode="External"/><Relationship Id="rId7" Type="http://schemas.openxmlformats.org/officeDocument/2006/relationships/hyperlink" Target="http://megaobuchalka.ru/8/43617.html" TargetMode="External"/><Relationship Id="rId12" Type="http://schemas.openxmlformats.org/officeDocument/2006/relationships/hyperlink" Target="http://megaobuchalka.ru/8/43622.html" TargetMode="External"/><Relationship Id="rId17" Type="http://schemas.openxmlformats.org/officeDocument/2006/relationships/hyperlink" Target="http://megaobuchalka.ru/8/43628.html" TargetMode="External"/><Relationship Id="rId25" Type="http://schemas.openxmlformats.org/officeDocument/2006/relationships/hyperlink" Target="http://megaobuchalka.ru/8/43619.html" TargetMode="External"/><Relationship Id="rId33" Type="http://schemas.openxmlformats.org/officeDocument/2006/relationships/hyperlink" Target="http://megaobuchalka.ru/8/43628.html" TargetMode="External"/><Relationship Id="rId38" Type="http://schemas.openxmlformats.org/officeDocument/2006/relationships/hyperlink" Target="http://megaobuchalka.ru/8/43625.html" TargetMode="External"/><Relationship Id="rId2" Type="http://schemas.microsoft.com/office/2007/relationships/stylesWithEffects" Target="stylesWithEffects.xml"/><Relationship Id="rId16" Type="http://schemas.openxmlformats.org/officeDocument/2006/relationships/hyperlink" Target="http://megaobuchalka.ru/8/43627.html" TargetMode="External"/><Relationship Id="rId20" Type="http://schemas.openxmlformats.org/officeDocument/2006/relationships/hyperlink" Target="http://megaobuchalka.ru/8/43631.html" TargetMode="External"/><Relationship Id="rId29" Type="http://schemas.openxmlformats.org/officeDocument/2006/relationships/hyperlink" Target="http://megaobuchalka.ru/8/43623.html" TargetMode="External"/><Relationship Id="rId1" Type="http://schemas.openxmlformats.org/officeDocument/2006/relationships/styles" Target="styles.xml"/><Relationship Id="rId6" Type="http://schemas.openxmlformats.org/officeDocument/2006/relationships/hyperlink" Target="http://megaobuchalka.ru/8/43616.html" TargetMode="External"/><Relationship Id="rId11" Type="http://schemas.openxmlformats.org/officeDocument/2006/relationships/hyperlink" Target="http://megaobuchalka.ru/8/43621.html" TargetMode="External"/><Relationship Id="rId24" Type="http://schemas.openxmlformats.org/officeDocument/2006/relationships/hyperlink" Target="http://megaobuchalka.ru/8/43618.html" TargetMode="External"/><Relationship Id="rId32" Type="http://schemas.openxmlformats.org/officeDocument/2006/relationships/hyperlink" Target="http://megaobuchalka.ru/8/43627.html" TargetMode="External"/><Relationship Id="rId37" Type="http://schemas.openxmlformats.org/officeDocument/2006/relationships/hyperlink" Target="http://megaobuchalka.ru/8/43632.html" TargetMode="External"/><Relationship Id="rId40" Type="http://schemas.openxmlformats.org/officeDocument/2006/relationships/theme" Target="theme/theme1.xml"/><Relationship Id="rId5" Type="http://schemas.openxmlformats.org/officeDocument/2006/relationships/hyperlink" Target="http://megaobuchalka.ru/8/43622.html" TargetMode="External"/><Relationship Id="rId15" Type="http://schemas.openxmlformats.org/officeDocument/2006/relationships/hyperlink" Target="http://megaobuchalka.ru/8/43626.html" TargetMode="External"/><Relationship Id="rId23" Type="http://schemas.openxmlformats.org/officeDocument/2006/relationships/hyperlink" Target="http://megaobuchalka.ru/8/43617.html" TargetMode="External"/><Relationship Id="rId28" Type="http://schemas.openxmlformats.org/officeDocument/2006/relationships/hyperlink" Target="http://megaobuchalka.ru/8/43622.html" TargetMode="External"/><Relationship Id="rId36" Type="http://schemas.openxmlformats.org/officeDocument/2006/relationships/hyperlink" Target="http://megaobuchalka.ru/8/43631.html" TargetMode="External"/><Relationship Id="rId10" Type="http://schemas.openxmlformats.org/officeDocument/2006/relationships/hyperlink" Target="http://megaobuchalka.ru/8/43620.html" TargetMode="External"/><Relationship Id="rId19" Type="http://schemas.openxmlformats.org/officeDocument/2006/relationships/hyperlink" Target="http://megaobuchalka.ru/8/43630.html" TargetMode="External"/><Relationship Id="rId31" Type="http://schemas.openxmlformats.org/officeDocument/2006/relationships/hyperlink" Target="http://megaobuchalka.ru/8/43626.html" TargetMode="External"/><Relationship Id="rId4" Type="http://schemas.openxmlformats.org/officeDocument/2006/relationships/webSettings" Target="webSettings.xml"/><Relationship Id="rId9" Type="http://schemas.openxmlformats.org/officeDocument/2006/relationships/hyperlink" Target="http://megaobuchalka.ru/8/43619.html" TargetMode="External"/><Relationship Id="rId14" Type="http://schemas.openxmlformats.org/officeDocument/2006/relationships/hyperlink" Target="http://megaobuchalka.ru/8/43625.html" TargetMode="External"/><Relationship Id="rId22" Type="http://schemas.openxmlformats.org/officeDocument/2006/relationships/hyperlink" Target="http://megaobuchalka.ru/8/43623.html" TargetMode="External"/><Relationship Id="rId27" Type="http://schemas.openxmlformats.org/officeDocument/2006/relationships/hyperlink" Target="http://megaobuchalka.ru/8/43621.html" TargetMode="External"/><Relationship Id="rId30" Type="http://schemas.openxmlformats.org/officeDocument/2006/relationships/hyperlink" Target="http://megaobuchalka.ru/8/43625.html" TargetMode="External"/><Relationship Id="rId35" Type="http://schemas.openxmlformats.org/officeDocument/2006/relationships/hyperlink" Target="http://megaobuchalka.ru/8/43630.html" TargetMode="External"/><Relationship Id="rId8" Type="http://schemas.openxmlformats.org/officeDocument/2006/relationships/hyperlink" Target="http://megaobuchalka.ru/8/43618.html"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2989</Words>
  <Characters>17043</Characters>
  <Application>Microsoft Office Word</Application>
  <DocSecurity>0</DocSecurity>
  <Lines>142</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19993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2</cp:revision>
  <dcterms:created xsi:type="dcterms:W3CDTF">2016-11-22T17:29:00Z</dcterms:created>
  <dcterms:modified xsi:type="dcterms:W3CDTF">2016-11-22T17:43:00Z</dcterms:modified>
</cp:coreProperties>
</file>